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66172" w14:textId="00845637" w:rsidR="00346C2E" w:rsidRPr="00346C2E" w:rsidRDefault="00346C2E" w:rsidP="00346C2E">
      <w:pPr>
        <w:pStyle w:val="3GPPHeader"/>
        <w:spacing w:after="60"/>
        <w:rPr>
          <w:sz w:val="22"/>
        </w:rPr>
      </w:pPr>
      <w:bookmarkStart w:id="0" w:name="_Hlk487029736"/>
      <w:bookmarkStart w:id="1" w:name="OLE_LINK3"/>
      <w:bookmarkStart w:id="2" w:name="OLE_LINK4"/>
      <w:bookmarkStart w:id="3" w:name="_Hlk126404819"/>
      <w:bookmarkEnd w:id="0"/>
      <w:r w:rsidRPr="00346C2E">
        <w:rPr>
          <w:sz w:val="22"/>
        </w:rPr>
        <w:t>3GPP TSG-RAN WG4 Meeting #108bis</w:t>
      </w:r>
      <w:r w:rsidRPr="00346C2E">
        <w:rPr>
          <w:sz w:val="22"/>
        </w:rPr>
        <w:tab/>
        <w:t>R4-231</w:t>
      </w:r>
      <w:r w:rsidR="0023196B">
        <w:rPr>
          <w:sz w:val="22"/>
        </w:rPr>
        <w:t>5693</w:t>
      </w:r>
    </w:p>
    <w:p w14:paraId="65F4F913" w14:textId="77777777" w:rsidR="00346C2E" w:rsidRPr="00346C2E" w:rsidRDefault="00346C2E" w:rsidP="00346C2E">
      <w:pPr>
        <w:rPr>
          <w:b/>
          <w:sz w:val="22"/>
          <w:lang w:eastAsia="zh-CN"/>
        </w:rPr>
      </w:pPr>
      <w:r w:rsidRPr="00346C2E">
        <w:rPr>
          <w:b/>
          <w:sz w:val="22"/>
          <w:lang w:eastAsia="zh-CN"/>
        </w:rPr>
        <w:t>Xiamen, China, October 09 – October 13, 2023</w:t>
      </w:r>
    </w:p>
    <w:p w14:paraId="0409C68A" w14:textId="77777777" w:rsidR="00AB62A0" w:rsidRPr="00AB62A0" w:rsidRDefault="00AB62A0" w:rsidP="00AB62A0">
      <w:pPr>
        <w:pStyle w:val="3GPPHeader"/>
        <w:rPr>
          <w:sz w:val="22"/>
        </w:rPr>
      </w:pPr>
    </w:p>
    <w:bookmarkEnd w:id="1"/>
    <w:bookmarkEnd w:id="2"/>
    <w:p w14:paraId="061261AC" w14:textId="3FA923E0" w:rsidR="00AB62A0" w:rsidRPr="00AB62A0" w:rsidRDefault="00AB62A0" w:rsidP="00AB62A0">
      <w:pPr>
        <w:pStyle w:val="3GPPHeader"/>
        <w:rPr>
          <w:sz w:val="22"/>
        </w:rPr>
      </w:pPr>
      <w:r w:rsidRPr="00AB62A0">
        <w:rPr>
          <w:sz w:val="22"/>
        </w:rPr>
        <w:t xml:space="preserve">Agenda Item: </w:t>
      </w:r>
      <w:r w:rsidRPr="00CE0424">
        <w:rPr>
          <w:sz w:val="22"/>
        </w:rPr>
        <w:tab/>
      </w:r>
      <w:r w:rsidR="003B1280">
        <w:rPr>
          <w:sz w:val="22"/>
        </w:rPr>
        <w:t>5</w:t>
      </w:r>
      <w:r w:rsidRPr="004A55B8">
        <w:rPr>
          <w:sz w:val="22"/>
        </w:rPr>
        <w:t>.1</w:t>
      </w:r>
      <w:r w:rsidR="009E4C00">
        <w:rPr>
          <w:sz w:val="22"/>
        </w:rPr>
        <w:t>3</w:t>
      </w:r>
      <w:r w:rsidRPr="004A55B8">
        <w:rPr>
          <w:sz w:val="22"/>
        </w:rPr>
        <w:t>.</w:t>
      </w:r>
      <w:r w:rsidR="003B1280">
        <w:rPr>
          <w:sz w:val="22"/>
        </w:rPr>
        <w:t>5</w:t>
      </w:r>
      <w:r w:rsidRPr="004A55B8">
        <w:rPr>
          <w:sz w:val="22"/>
        </w:rPr>
        <w:t>.5</w:t>
      </w:r>
    </w:p>
    <w:bookmarkEnd w:id="3"/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88AA9EF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8409F">
        <w:rPr>
          <w:sz w:val="22"/>
        </w:rPr>
        <w:t>Remaining issue</w:t>
      </w:r>
      <w:r w:rsidR="00082090" w:rsidRPr="00082090">
        <w:rPr>
          <w:sz w:val="22"/>
        </w:rPr>
        <w:t xml:space="preserve"> on </w:t>
      </w:r>
      <w:r w:rsidR="0010271A" w:rsidRPr="00AA2EEF">
        <w:rPr>
          <w:sz w:val="22"/>
        </w:rPr>
        <w:t xml:space="preserve">ATG </w:t>
      </w:r>
      <w:r w:rsidR="005C486A">
        <w:rPr>
          <w:sz w:val="22"/>
        </w:rPr>
        <w:t>measurement</w:t>
      </w:r>
      <w:r w:rsidR="00082090" w:rsidRPr="00AA2EEF">
        <w:rPr>
          <w:sz w:val="22"/>
        </w:rPr>
        <w:t xml:space="preserve"> requirements</w:t>
      </w:r>
    </w:p>
    <w:p w14:paraId="025260C1" w14:textId="522E8DAF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B2A30B0" w14:textId="1CA469DF" w:rsidR="00DA0F63" w:rsidRDefault="00557E6C" w:rsidP="00940DE9">
      <w:pPr>
        <w:pStyle w:val="BodyText"/>
      </w:pPr>
      <w:r>
        <w:t>In</w:t>
      </w:r>
      <w:r w:rsidR="00940DE9">
        <w:t xml:space="preserve"> RAN4#10</w:t>
      </w:r>
      <w:r w:rsidR="00346C2E">
        <w:t>8</w:t>
      </w:r>
      <w:r>
        <w:t xml:space="preserve"> meeting</w:t>
      </w:r>
      <w:r w:rsidR="00940DE9">
        <w:t xml:space="preserve">, </w:t>
      </w:r>
      <w:r w:rsidR="00BC3D55">
        <w:t xml:space="preserve">RAN4 </w:t>
      </w:r>
      <w:r w:rsidR="00346C2E">
        <w:t xml:space="preserve">agreed most issues of </w:t>
      </w:r>
      <w:r w:rsidR="00BC3D55">
        <w:t xml:space="preserve">the </w:t>
      </w:r>
      <w:r>
        <w:t>measurement</w:t>
      </w:r>
      <w:r w:rsidR="00440C79">
        <w:t xml:space="preserve"> requirements for ATG. </w:t>
      </w:r>
      <w:r w:rsidR="00E47546">
        <w:t xml:space="preserve">Most issues </w:t>
      </w:r>
      <w:r w:rsidR="00173329">
        <w:t>are resolved</w:t>
      </w:r>
      <w:r w:rsidR="00D27BAE">
        <w:t xml:space="preserve"> [1].</w:t>
      </w:r>
      <w:r w:rsidR="00E63C00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6FC0" w14:paraId="30A6FFE4" w14:textId="77777777" w:rsidTr="006D6FC0">
        <w:tc>
          <w:tcPr>
            <w:tcW w:w="9629" w:type="dxa"/>
          </w:tcPr>
          <w:p w14:paraId="503443F0" w14:textId="77777777" w:rsidR="009241D2" w:rsidRPr="009241D2" w:rsidRDefault="009241D2" w:rsidP="009241D2">
            <w:pPr>
              <w:spacing w:before="240" w:after="180" w:line="240" w:lineRule="auto"/>
              <w:rPr>
                <w:rFonts w:eastAsia="Times New Roman" w:cs="Arial"/>
                <w:sz w:val="24"/>
                <w:szCs w:val="24"/>
                <w:lang w:val="en-GB" w:eastAsia="zh-CN"/>
              </w:rPr>
            </w:pPr>
            <w:r w:rsidRPr="009241D2">
              <w:rPr>
                <w:rFonts w:eastAsia="Times New Roman" w:cs="Arial"/>
                <w:sz w:val="24"/>
                <w:szCs w:val="24"/>
                <w:lang w:val="en-GB" w:eastAsia="zh-CN"/>
              </w:rPr>
              <w:t>Measurement</w:t>
            </w:r>
          </w:p>
          <w:p w14:paraId="001F2D0D" w14:textId="77777777" w:rsidR="009241D2" w:rsidRPr="009241D2" w:rsidRDefault="009241D2" w:rsidP="009241D2">
            <w:pPr>
              <w:spacing w:before="180" w:after="180" w:line="240" w:lineRule="auto"/>
              <w:rPr>
                <w:rFonts w:eastAsia="Times New Roman" w:cs="Arial"/>
                <w:lang w:eastAsia="zh-CN"/>
              </w:rPr>
            </w:pPr>
            <w:r w:rsidRPr="009241D2">
              <w:rPr>
                <w:rFonts w:eastAsia="Times New Roman" w:cs="Arial"/>
                <w:lang w:eastAsia="zh-CN"/>
              </w:rPr>
              <w:t>Phase antenna array impact</w:t>
            </w:r>
          </w:p>
          <w:p w14:paraId="470FFD8D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4-1-1: Phase antenna array impact for L3 measurements</w:t>
            </w:r>
          </w:p>
          <w:p w14:paraId="4B7EDC0C" w14:textId="77777777" w:rsidR="009241D2" w:rsidRPr="009241D2" w:rsidRDefault="009241D2" w:rsidP="009241D2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eastAsia="zh-CN"/>
              </w:rPr>
              <w:t xml:space="preserve">Agreement: </w:t>
            </w:r>
          </w:p>
          <w:p w14:paraId="5CCC87B5" w14:textId="77777777" w:rsidR="009241D2" w:rsidRPr="009241D2" w:rsidRDefault="009241D2" w:rsidP="009241D2">
            <w:pPr>
              <w:numPr>
                <w:ilvl w:val="0"/>
                <w:numId w:val="26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Recommend RAN2 to introduce network assistance on neighbor ATG cells reference locations similar to NTN assistance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framework</w:t>
            </w:r>
            <w:proofErr w:type="gramEnd"/>
          </w:p>
          <w:p w14:paraId="2D7F124E" w14:textId="77777777" w:rsidR="009241D2" w:rsidRPr="009241D2" w:rsidRDefault="009241D2" w:rsidP="009241D2">
            <w:pPr>
              <w:numPr>
                <w:ilvl w:val="0"/>
                <w:numId w:val="26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Do not introduce scaling factor N and the existing measurement requirements can be reused for ATG UEs [with omnidirectional antennas]</w:t>
            </w:r>
          </w:p>
          <w:p w14:paraId="7EEE1538" w14:textId="77777777" w:rsidR="009241D2" w:rsidRPr="009241D2" w:rsidRDefault="009241D2" w:rsidP="009241D2">
            <w:pPr>
              <w:numPr>
                <w:ilvl w:val="0"/>
                <w:numId w:val="26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Introduce scaling factor N for L3 measurements for ATG UEs with [antenna arrays]</w:t>
            </w:r>
          </w:p>
          <w:p w14:paraId="0EB11236" w14:textId="77777777" w:rsidR="009241D2" w:rsidRPr="009241D2" w:rsidRDefault="009241D2" w:rsidP="009241D2">
            <w:pPr>
              <w:numPr>
                <w:ilvl w:val="1"/>
                <w:numId w:val="26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N = 3 for the case when network assistance on ATG cells reference locations is provided</w:t>
            </w:r>
          </w:p>
          <w:p w14:paraId="3A1467AD" w14:textId="77777777" w:rsidR="009241D2" w:rsidRPr="009241D2" w:rsidRDefault="009241D2" w:rsidP="009241D2">
            <w:pPr>
              <w:numPr>
                <w:ilvl w:val="1"/>
                <w:numId w:val="26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N = 4 otherwise</w:t>
            </w:r>
          </w:p>
          <w:p w14:paraId="3BDA2B51" w14:textId="77777777" w:rsidR="009241D2" w:rsidRPr="009241D2" w:rsidRDefault="009241D2" w:rsidP="009241D2">
            <w:pPr>
              <w:numPr>
                <w:ilvl w:val="0"/>
                <w:numId w:val="26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FFS if any additional UE capability is needed for ATG UEs with [antenna arrays]</w:t>
            </w:r>
          </w:p>
          <w:p w14:paraId="3BBCA99A" w14:textId="77777777" w:rsidR="009241D2" w:rsidRPr="009241D2" w:rsidRDefault="009241D2" w:rsidP="009241D2">
            <w:pPr>
              <w:numPr>
                <w:ilvl w:val="0"/>
                <w:numId w:val="26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Note: the terms for UE types need to be further aligned with RF session</w:t>
            </w:r>
          </w:p>
          <w:p w14:paraId="4FC3575B" w14:textId="0C9DC80A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  <w:p w14:paraId="13FB12CE" w14:textId="1C0FCFB9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  <w:p w14:paraId="220D2D06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4-1-2: Phase antenna array impact for L1 measurements</w:t>
            </w:r>
          </w:p>
          <w:p w14:paraId="6E84FDE4" w14:textId="77777777" w:rsidR="009241D2" w:rsidRPr="009241D2" w:rsidRDefault="009241D2" w:rsidP="009241D2">
            <w:pPr>
              <w:numPr>
                <w:ilvl w:val="0"/>
                <w:numId w:val="27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Option 1: Do not introduce scaling factor 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.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Existing measurement requirements can be reused,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provided that</w:t>
            </w:r>
            <w:proofErr w:type="gramEnd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 beam steering based on the positioning is capable for the ATG UE.</w:t>
            </w:r>
          </w:p>
          <w:p w14:paraId="7F0D154D" w14:textId="77777777" w:rsidR="009241D2" w:rsidRPr="009241D2" w:rsidRDefault="009241D2" w:rsidP="009241D2">
            <w:pPr>
              <w:numPr>
                <w:ilvl w:val="0"/>
                <w:numId w:val="27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Option 2: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Introduce scaling factor</w:t>
            </w:r>
            <w:r w:rsidRPr="009241D2">
              <w:rPr>
                <w:rFonts w:ascii="Times New Roman" w:eastAsia="Times New Roman" w:hAnsi="Times New Roman" w:cs="Times New Roman"/>
                <w:strike/>
                <w:sz w:val="20"/>
                <w:szCs w:val="18"/>
                <w:lang w:eastAsia="zh-CN"/>
              </w:rPr>
              <w:t>.</w:t>
            </w:r>
          </w:p>
          <w:p w14:paraId="33F72661" w14:textId="77777777" w:rsidR="009241D2" w:rsidRPr="009241D2" w:rsidRDefault="009241D2" w:rsidP="009241D2">
            <w:pPr>
              <w:numPr>
                <w:ilvl w:val="1"/>
                <w:numId w:val="27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Option 2-1:</w:t>
            </w:r>
          </w:p>
          <w:p w14:paraId="2B88375F" w14:textId="77777777" w:rsidR="009241D2" w:rsidRPr="009241D2" w:rsidRDefault="009241D2" w:rsidP="009241D2">
            <w:pPr>
              <w:numPr>
                <w:ilvl w:val="2"/>
                <w:numId w:val="27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For FR1 ATG UE with phase array antenna, scaling factor </w:t>
            </w:r>
            <w:r w:rsidRPr="009241D2">
              <w:rPr>
                <w:rFonts w:ascii="SimSun" w:eastAsia="SimSun" w:hAnsi="SimSun" w:cs="Calibri" w:hint="eastAsia"/>
                <w:sz w:val="20"/>
                <w:szCs w:val="18"/>
                <w:lang w:eastAsia="zh-CN"/>
              </w:rPr>
              <w:t>’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P</w:t>
            </w:r>
            <w:r w:rsidRPr="009241D2">
              <w:rPr>
                <w:rFonts w:ascii="SimSun" w:eastAsia="SimSun" w:hAnsi="SimSun" w:cs="Calibri" w:hint="eastAsia"/>
                <w:sz w:val="20"/>
                <w:szCs w:val="18"/>
                <w:lang w:eastAsia="zh-CN"/>
              </w:rPr>
              <w:t>’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for L1 serving cell measurement, L3 neighbouring cell intra-frequency measurement without MG and inter-frequency measurement without MG should be introduced. The impacted requirements including:</w:t>
            </w:r>
          </w:p>
          <w:p w14:paraId="23C11313" w14:textId="77777777" w:rsidR="009241D2" w:rsidRPr="009241D2" w:rsidRDefault="009241D2" w:rsidP="009241D2">
            <w:pPr>
              <w:numPr>
                <w:ilvl w:val="3"/>
                <w:numId w:val="27"/>
              </w:numPr>
              <w:spacing w:after="0" w:line="240" w:lineRule="auto"/>
              <w:ind w:left="234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Radio link monitoring</w:t>
            </w:r>
          </w:p>
          <w:p w14:paraId="41059865" w14:textId="77777777" w:rsidR="009241D2" w:rsidRPr="009241D2" w:rsidRDefault="009241D2" w:rsidP="009241D2">
            <w:pPr>
              <w:numPr>
                <w:ilvl w:val="3"/>
                <w:numId w:val="27"/>
              </w:numPr>
              <w:spacing w:after="0" w:line="240" w:lineRule="auto"/>
              <w:ind w:left="234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Link recovery procedures</w:t>
            </w:r>
          </w:p>
          <w:p w14:paraId="0EB42207" w14:textId="77777777" w:rsidR="009241D2" w:rsidRPr="009241D2" w:rsidRDefault="009241D2" w:rsidP="009241D2">
            <w:pPr>
              <w:numPr>
                <w:ilvl w:val="3"/>
                <w:numId w:val="27"/>
              </w:numPr>
              <w:spacing w:after="0" w:line="240" w:lineRule="auto"/>
              <w:ind w:left="234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L1-RSRP/SINR measurements for Reporting</w:t>
            </w:r>
          </w:p>
          <w:p w14:paraId="2F8A1706" w14:textId="77777777" w:rsidR="009241D2" w:rsidRPr="009241D2" w:rsidRDefault="009241D2" w:rsidP="009241D2">
            <w:pPr>
              <w:numPr>
                <w:ilvl w:val="3"/>
                <w:numId w:val="27"/>
              </w:numPr>
              <w:spacing w:after="0" w:line="240" w:lineRule="auto"/>
              <w:ind w:left="234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intra-frequency measurements without measurement gaps for ATG</w:t>
            </w:r>
          </w:p>
          <w:p w14:paraId="5FA208A9" w14:textId="77777777" w:rsidR="009241D2" w:rsidRPr="009241D2" w:rsidRDefault="009241D2" w:rsidP="009241D2">
            <w:pPr>
              <w:numPr>
                <w:ilvl w:val="3"/>
                <w:numId w:val="27"/>
              </w:numPr>
              <w:spacing w:after="0" w:line="240" w:lineRule="auto"/>
              <w:ind w:left="234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Inter frequency measurements without measurement gaps for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ATG</w:t>
            </w:r>
            <w:proofErr w:type="gramEnd"/>
          </w:p>
          <w:p w14:paraId="6633202C" w14:textId="77777777" w:rsidR="009241D2" w:rsidRPr="009241D2" w:rsidRDefault="009241D2" w:rsidP="009241D2">
            <w:pPr>
              <w:numPr>
                <w:ilvl w:val="3"/>
                <w:numId w:val="27"/>
              </w:numPr>
              <w:spacing w:after="0" w:line="240" w:lineRule="auto"/>
              <w:ind w:left="234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CSI-RS based intra-frequency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measurements</w:t>
            </w:r>
            <w:proofErr w:type="gramEnd"/>
          </w:p>
          <w:p w14:paraId="52661D96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18"/>
                <w:lang w:val="en-GB" w:eastAsia="zh-CN"/>
              </w:rPr>
            </w:pPr>
            <w:r w:rsidRPr="009241D2">
              <w:rPr>
                <w:rFonts w:ascii="Times New Roman" w:eastAsia="Times New Roman" w:hAnsi="Times New Roman" w:cs="Times New Roman"/>
                <w:color w:val="FF0000"/>
                <w:sz w:val="20"/>
                <w:szCs w:val="18"/>
                <w:lang w:val="en-GB" w:eastAsia="zh-CN"/>
              </w:rPr>
              <w:t> </w:t>
            </w:r>
          </w:p>
          <w:p w14:paraId="3289E905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Agreement: Option 1</w:t>
            </w:r>
          </w:p>
          <w:p w14:paraId="6FBD4360" w14:textId="753BA7B5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  <w:p w14:paraId="4ACE9C8E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 xml:space="preserve">Issue 4-1-3: Sharing factor between L1 and L3 measurements if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introduced</w:t>
            </w:r>
            <w:proofErr w:type="gramEnd"/>
          </w:p>
          <w:p w14:paraId="7358D5F7" w14:textId="77777777" w:rsidR="009241D2" w:rsidRPr="009241D2" w:rsidRDefault="009241D2" w:rsidP="009241D2">
            <w:pPr>
              <w:numPr>
                <w:ilvl w:val="0"/>
                <w:numId w:val="28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lastRenderedPageBreak/>
              <w:t xml:space="preserve">Option 1: P value for L1 serving cell measurement is defined as </w:t>
            </w:r>
          </w:p>
          <w:p w14:paraId="32155187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P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sharing factor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* 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total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/ 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outside_MG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with 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available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= 0</w:t>
            </w:r>
          </w:p>
          <w:p w14:paraId="76E577FD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total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/ 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available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with 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available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&gt; 0</w:t>
            </w:r>
          </w:p>
          <w:p w14:paraId="5C391DD8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For a window W of duration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max(</w:t>
            </w:r>
            <w:proofErr w:type="gramEnd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T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L1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,  MGRP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max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), where MGRP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max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is the maximum MGRP across all configured per-UE measurement gaps, and starting at the beginning of any  resource occasion: </w:t>
            </w:r>
          </w:p>
          <w:p w14:paraId="163AC7E8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total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is the total number of L1-measurement-RS resource occasions within the window, including those overlapped with measurement gap occasions or SMTC occasions within the window W, and</w:t>
            </w:r>
          </w:p>
          <w:p w14:paraId="6813B9FD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outside_MG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is the number of L1-measurement-RS resource occasions that are not overlapped with any measurement gap occasion within the window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W</w:t>
            </w:r>
            <w:proofErr w:type="gramEnd"/>
          </w:p>
          <w:p w14:paraId="57D30D47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available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is</w:t>
            </w:r>
            <w:proofErr w:type="gramEnd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</w:t>
            </w:r>
          </w:p>
          <w:p w14:paraId="56B14BFC" w14:textId="77777777" w:rsidR="009241D2" w:rsidRPr="009241D2" w:rsidRDefault="009241D2" w:rsidP="009241D2">
            <w:pPr>
              <w:numPr>
                <w:ilvl w:val="2"/>
                <w:numId w:val="28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the number of L1-measurement-RS resource occasions that are not overlapped with any measurement gap occasion nor any SMTC occasion within the window W, and </w:t>
            </w:r>
          </w:p>
          <w:p w14:paraId="6ABCF1AA" w14:textId="77777777" w:rsidR="009241D2" w:rsidRPr="009241D2" w:rsidRDefault="009241D2" w:rsidP="009241D2">
            <w:pPr>
              <w:numPr>
                <w:ilvl w:val="2"/>
                <w:numId w:val="28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same as N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outside_MG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, otherwise </w:t>
            </w:r>
          </w:p>
          <w:p w14:paraId="6D8FEEE8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T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L1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is periodicity of the target L1-measurement-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RS</w:t>
            </w:r>
            <w:proofErr w:type="gramEnd"/>
          </w:p>
          <w:p w14:paraId="45CD268D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P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sharing factor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= [3].</w:t>
            </w:r>
          </w:p>
          <w:p w14:paraId="6A4CDB31" w14:textId="77777777" w:rsidR="009241D2" w:rsidRPr="009241D2" w:rsidRDefault="009241D2" w:rsidP="009241D2">
            <w:pPr>
              <w:numPr>
                <w:ilvl w:val="0"/>
                <w:numId w:val="28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val="en-GB"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Option 2: P value for L3 intra-frequency measurement without gap and inter-frequency measurement without gap is defined as: </w:t>
            </w:r>
          </w:p>
          <w:p w14:paraId="2181DD31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P=1, </w:t>
            </w:r>
          </w:p>
          <w:p w14:paraId="0E0F53FB" w14:textId="77777777" w:rsidR="009241D2" w:rsidRPr="009241D2" w:rsidRDefault="009241D2" w:rsidP="009241D2">
            <w:pPr>
              <w:numPr>
                <w:ilvl w:val="2"/>
                <w:numId w:val="28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if only serving cell are measured (for intra-frequency measurement)</w:t>
            </w:r>
          </w:p>
          <w:p w14:paraId="7D1579FB" w14:textId="77777777" w:rsidR="009241D2" w:rsidRPr="009241D2" w:rsidRDefault="009241D2" w:rsidP="009241D2">
            <w:pPr>
              <w:numPr>
                <w:ilvl w:val="2"/>
                <w:numId w:val="28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if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all of</w:t>
            </w:r>
            <w:proofErr w:type="gramEnd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the reference signals configured for RLM, BFD, CBD or L1-RSRP for beam reporting outside measurement gap are not fully overlapped by SMTC occasions, or </w:t>
            </w:r>
          </w:p>
          <w:p w14:paraId="3BF57C0F" w14:textId="77777777" w:rsidR="009241D2" w:rsidRPr="009241D2" w:rsidRDefault="009241D2" w:rsidP="009241D2">
            <w:pPr>
              <w:numPr>
                <w:ilvl w:val="2"/>
                <w:numId w:val="28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if all of the reference signal configured for RLM, BFD, CBD or L1-RSRP for beam reporting outside measurement gap and fully-overlapped by  SMTC occasions are not overlapped with any of the SSB symbols and the RSSI symbols, and 1 symbol before each consecutive SSB symbols and the RSSI symbols, and 1 symbol after each consecutive SSB symbols and the RSSI symbols, given that SSB-ToMeasure and SS-RSSI-Measurement are configured, and RSSI symbols are indicated by SS-RSSI-Measurement;</w:t>
            </w:r>
          </w:p>
          <w:p w14:paraId="53A51840" w14:textId="77777777" w:rsidR="009241D2" w:rsidRPr="009241D2" w:rsidRDefault="009241D2" w:rsidP="009241D2">
            <w:pPr>
              <w:numPr>
                <w:ilvl w:val="1"/>
                <w:numId w:val="28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P = 1.5 (P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sharing factor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/P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 xml:space="preserve">sharing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vertAlign w:val="subscript"/>
                <w:lang w:eastAsia="zh-CN"/>
              </w:rPr>
              <w:t>factor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-1</w:t>
            </w:r>
            <w:proofErr w:type="gramEnd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), otherwise.</w:t>
            </w:r>
          </w:p>
          <w:p w14:paraId="7FA0300E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eastAsia="zh-CN"/>
              </w:rPr>
              <w:t>Agreement: Option 1+Option 2</w:t>
            </w:r>
          </w:p>
          <w:p w14:paraId="3F607D00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 </w:t>
            </w:r>
          </w:p>
          <w:p w14:paraId="73A842D6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 </w:t>
            </w:r>
          </w:p>
          <w:p w14:paraId="191903C8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4-1-4: Phase antenna array impact for scheduling restriction</w:t>
            </w:r>
          </w:p>
          <w:p w14:paraId="6FB2C2D4" w14:textId="77777777" w:rsidR="009241D2" w:rsidRPr="009241D2" w:rsidRDefault="009241D2" w:rsidP="009241D2">
            <w:pPr>
              <w:numPr>
                <w:ilvl w:val="0"/>
                <w:numId w:val="29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Option 1: </w:t>
            </w:r>
          </w:p>
          <w:p w14:paraId="37E9418B" w14:textId="77777777" w:rsidR="009241D2" w:rsidRPr="009241D2" w:rsidRDefault="009241D2" w:rsidP="009241D2">
            <w:pPr>
              <w:numPr>
                <w:ilvl w:val="1"/>
                <w:numId w:val="29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w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hen the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ATG UE with phase array antenna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 performs intra-frequency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neighbouring cell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measurements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in TDD band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, the following restrictions apply due to SS-RSRP or SS-SINR measurement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:</w:t>
            </w:r>
          </w:p>
          <w:p w14:paraId="0A843529" w14:textId="77777777" w:rsidR="009241D2" w:rsidRPr="009241D2" w:rsidRDefault="009241D2" w:rsidP="009241D2">
            <w:pPr>
              <w:numPr>
                <w:ilvl w:val="2"/>
                <w:numId w:val="29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If deriveSSB-IndexFromCell is enabled, the UE is not expected to receive PDCCH/PDSCH/TRS/CSI-RS for CQI on SSB symbols to be measured, and on 1 data symbol before each consecutive SSB symbols to be measured and 1 data symbol after each consecutive SSB symbols to be measured within SMTC window duration. If the high layer in TS 38.331 [2] signaling of smtc2 is configured, the SMTC periodicity follows smtc2; Otherwise SMTC periodicity follows smtc1.</w:t>
            </w:r>
          </w:p>
          <w:p w14:paraId="0CF81A33" w14:textId="77777777" w:rsidR="009241D2" w:rsidRPr="009241D2" w:rsidRDefault="009241D2" w:rsidP="009241D2">
            <w:pPr>
              <w:numPr>
                <w:ilvl w:val="2"/>
                <w:numId w:val="29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If deriveSSB-IndexFromCell is not enabled, the UE is not expected to receive PDCCH/PDSCH/TRS/CSI-RS for CQI on all symbols within SMTC window duration. If the high layer in TS 38.331 [2] signalling of smtc2 is configured, the SMTC periodicity follows smtc2; Otherwise SMTC periodicity follows smtc1.</w:t>
            </w:r>
          </w:p>
          <w:p w14:paraId="2511C1C3" w14:textId="77777777" w:rsidR="009241D2" w:rsidRPr="009241D2" w:rsidRDefault="009241D2" w:rsidP="009241D2">
            <w:pPr>
              <w:numPr>
                <w:ilvl w:val="1"/>
                <w:numId w:val="29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When the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ATG UE with phase array antenna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 performs intra-frequency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neighbouring cell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measurements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in TDD band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, the following restrictions apply due to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SS-RSRQ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 measurement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:</w:t>
            </w:r>
          </w:p>
          <w:p w14:paraId="35432843" w14:textId="77777777" w:rsidR="009241D2" w:rsidRPr="009241D2" w:rsidRDefault="009241D2" w:rsidP="009241D2">
            <w:pPr>
              <w:numPr>
                <w:ilvl w:val="2"/>
                <w:numId w:val="29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If deriveSSB-IndexFromCell is enabled, the UE is not expected to receive PDCCH/PDSCH/TRS/CSI-RS for CQI on SSB symbols to be measured, RSSI measurement symbols, and on 1 data symbol before each consecutive SSB to be measured/RSSI symbols and 1 data symbol after each consecutive SSB to be measured/RSSI symbols within SMTC window duration. If the high layer signaling of smtc2 is configured in TS 38.331 [2], the SMTC periodicity follows smtc2;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Otherwise</w:t>
            </w:r>
            <w:proofErr w:type="gramEnd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 the SMTC periodicity follows smtc1.</w:t>
            </w:r>
          </w:p>
          <w:p w14:paraId="6C6C64AF" w14:textId="77777777" w:rsidR="009241D2" w:rsidRPr="009241D2" w:rsidRDefault="009241D2" w:rsidP="009241D2">
            <w:pPr>
              <w:numPr>
                <w:ilvl w:val="2"/>
                <w:numId w:val="29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If deriveSSB-IndexFromCell is not enabled, the UE is not expected to receive PDCCH/PDSCH/TRS/CSI-RS for CQI on all symbols within SMTC window duration. If the high layer in TS 38.331 [2] signalling of smtc2 is configured, the SMTC periodicity follows smtc2; Otherwise SMTC periodicity follows smtc1.</w:t>
            </w:r>
          </w:p>
          <w:p w14:paraId="155F7F51" w14:textId="77777777" w:rsidR="009241D2" w:rsidRPr="009241D2" w:rsidRDefault="009241D2" w:rsidP="009241D2">
            <w:pPr>
              <w:numPr>
                <w:ilvl w:val="1"/>
                <w:numId w:val="29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When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ATG UE with phase array antenna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 performs inter-frequency measurements without measurement gaps in a TDD band, the following restrictions apply due to SS-RSRP or SS-SINR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measurement</w:t>
            </w:r>
            <w:proofErr w:type="gramEnd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 </w:t>
            </w:r>
          </w:p>
          <w:p w14:paraId="0BA41614" w14:textId="77777777" w:rsidR="009241D2" w:rsidRPr="009241D2" w:rsidRDefault="009241D2" w:rsidP="009241D2">
            <w:pPr>
              <w:numPr>
                <w:ilvl w:val="2"/>
                <w:numId w:val="29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lastRenderedPageBreak/>
              <w:t xml:space="preserve">UE is not expected to receive PUCCH/PUSCH/SRS on SSB symbols to be measured, and on 1 data symbol before each consecutive SSB symbols to be measured and 1 data symbol after each consecutive SSB symbols to be measured within SMTC window duration. </w:t>
            </w:r>
          </w:p>
          <w:p w14:paraId="30EFB3F7" w14:textId="77777777" w:rsidR="009241D2" w:rsidRPr="009241D2" w:rsidRDefault="009241D2" w:rsidP="009241D2">
            <w:pPr>
              <w:numPr>
                <w:ilvl w:val="1"/>
                <w:numId w:val="29"/>
              </w:numPr>
              <w:spacing w:after="0" w:line="240" w:lineRule="auto"/>
              <w:ind w:left="90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When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ATG UE with phase array antenna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 performs inter-frequency measurements without measurement gaps in a TDD band, the following restrictions apply due to 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SS-RSRQ</w:t>
            </w: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 </w:t>
            </w:r>
            <w:proofErr w:type="gramStart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>measurement</w:t>
            </w:r>
            <w:proofErr w:type="gramEnd"/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val="en-GB" w:eastAsia="zh-CN"/>
              </w:rPr>
              <w:t xml:space="preserve"> </w:t>
            </w:r>
          </w:p>
          <w:p w14:paraId="76D7D522" w14:textId="77777777" w:rsidR="009241D2" w:rsidRPr="009241D2" w:rsidRDefault="009241D2" w:rsidP="009241D2">
            <w:pPr>
              <w:numPr>
                <w:ilvl w:val="2"/>
                <w:numId w:val="29"/>
              </w:numPr>
              <w:spacing w:after="0" w:line="240" w:lineRule="auto"/>
              <w:ind w:left="162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UE is not expected to receive PUCCH/PUSCH/SRS on SSB symbols to be measured, RSSI measurement symbols, and on 1 data symbol before each consecutive SSB to be measured/RSSI symbols and 1 data symbol after each consecutive SSB to be measured/RSSI symbols within SMTC window duration. </w:t>
            </w:r>
          </w:p>
          <w:p w14:paraId="5118615A" w14:textId="77777777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 </w:t>
            </w:r>
          </w:p>
          <w:p w14:paraId="2F5B9808" w14:textId="77777777" w:rsidR="009241D2" w:rsidRPr="009241D2" w:rsidRDefault="009241D2" w:rsidP="009241D2">
            <w:pPr>
              <w:numPr>
                <w:ilvl w:val="0"/>
                <w:numId w:val="30"/>
              </w:numPr>
              <w:spacing w:after="0" w:line="240" w:lineRule="auto"/>
              <w:ind w:left="18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Agreement: Option 1.</w:t>
            </w:r>
          </w:p>
          <w:p w14:paraId="67E438AE" w14:textId="7142488A" w:rsidR="009241D2" w:rsidRPr="009241D2" w:rsidRDefault="009241D2" w:rsidP="009241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  <w:p w14:paraId="395F59E1" w14:textId="212BEB10" w:rsidR="009241D2" w:rsidRPr="009241D2" w:rsidRDefault="009241D2" w:rsidP="009241D2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</w:p>
          <w:p w14:paraId="1A07F172" w14:textId="77777777" w:rsidR="009241D2" w:rsidRPr="009241D2" w:rsidRDefault="009241D2" w:rsidP="009241D2">
            <w:pPr>
              <w:spacing w:before="180" w:after="180" w:line="240" w:lineRule="auto"/>
              <w:textAlignment w:val="center"/>
              <w:rPr>
                <w:rFonts w:eastAsia="Times New Roman" w:cs="Arial"/>
                <w:b/>
                <w:bCs/>
                <w:sz w:val="40"/>
                <w:szCs w:val="40"/>
                <w:lang w:eastAsia="zh-CN"/>
              </w:rPr>
            </w:pPr>
            <w:r w:rsidRPr="009241D2">
              <w:rPr>
                <w:rFonts w:eastAsia="Times New Roman" w:cs="Arial"/>
                <w:lang w:eastAsia="zh-CN"/>
              </w:rPr>
              <w:t>Measurement requirement</w:t>
            </w:r>
          </w:p>
          <w:p w14:paraId="3DC65AB0" w14:textId="77777777" w:rsidR="009241D2" w:rsidRPr="009241D2" w:rsidRDefault="009241D2" w:rsidP="009241D2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u w:val="single"/>
                <w:lang w:eastAsia="zh-CN"/>
              </w:rPr>
              <w:t>Issue 4-2-1: Applicability rule</w:t>
            </w:r>
          </w:p>
          <w:p w14:paraId="7D91D538" w14:textId="77777777" w:rsidR="009241D2" w:rsidRPr="009241D2" w:rsidRDefault="009241D2" w:rsidP="009241D2">
            <w:pPr>
              <w:numPr>
                <w:ilvl w:val="0"/>
                <w:numId w:val="32"/>
              </w:numPr>
              <w:spacing w:after="0" w:line="240" w:lineRule="auto"/>
              <w:ind w:left="540"/>
              <w:textAlignment w:val="center"/>
              <w:rPr>
                <w:rFonts w:ascii="Calibri" w:eastAsia="Times New Roman" w:hAnsi="Calibri" w:cs="Calibri"/>
                <w:sz w:val="20"/>
                <w:szCs w:val="20"/>
                <w:lang w:eastAsia="zh-CN"/>
              </w:rPr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 xml:space="preserve">Option 1: The measurement requirements for ATG neighbor cells should apply provided that SSB of neighbor cells are within SMTC window in Rel-18. </w:t>
            </w:r>
          </w:p>
          <w:p w14:paraId="29E0D062" w14:textId="5C228D45" w:rsidR="00557E6C" w:rsidRDefault="009241D2" w:rsidP="009241D2">
            <w:pPr>
              <w:numPr>
                <w:ilvl w:val="0"/>
                <w:numId w:val="32"/>
              </w:numPr>
              <w:spacing w:after="0" w:line="240" w:lineRule="auto"/>
              <w:ind w:left="540"/>
              <w:textAlignment w:val="center"/>
            </w:pPr>
            <w:r w:rsidRPr="009241D2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t>Agreement: Option 1.</w:t>
            </w:r>
          </w:p>
        </w:tc>
      </w:tr>
    </w:tbl>
    <w:p w14:paraId="72393555" w14:textId="18C096FD" w:rsidR="003B2DAE" w:rsidRPr="007348C3" w:rsidRDefault="003B2DAE" w:rsidP="00A94C49">
      <w:pPr>
        <w:pStyle w:val="BodyText"/>
        <w:spacing w:before="120"/>
      </w:pPr>
      <w:r>
        <w:lastRenderedPageBreak/>
        <w:t>In this contribution</w:t>
      </w:r>
      <w:r w:rsidR="0097269B">
        <w:t>,</w:t>
      </w:r>
      <w:r>
        <w:t xml:space="preserve"> we </w:t>
      </w:r>
      <w:r w:rsidR="00DA0F63">
        <w:t xml:space="preserve">will </w:t>
      </w:r>
      <w:r w:rsidR="00557E6C">
        <w:t xml:space="preserve">continue to </w:t>
      </w:r>
      <w:r w:rsidR="00E63C00">
        <w:t>discuss</w:t>
      </w:r>
      <w:r>
        <w:t xml:space="preserve"> </w:t>
      </w:r>
      <w:r w:rsidR="00173329">
        <w:t>the remaining issues</w:t>
      </w:r>
      <w:r>
        <w:t xml:space="preserve"> on </w:t>
      </w:r>
      <w:r w:rsidR="00DA0F63">
        <w:t>measurement</w:t>
      </w:r>
      <w:r w:rsidR="00E63C00">
        <w:t>.</w:t>
      </w:r>
    </w:p>
    <w:p w14:paraId="60123794" w14:textId="020245B9" w:rsidR="004000E8" w:rsidRPr="00EB0DA8" w:rsidRDefault="00230D18" w:rsidP="00CE0424">
      <w:pPr>
        <w:pStyle w:val="Heading1"/>
        <w:rPr>
          <w:rFonts w:eastAsiaTheme="minorHAnsi" w:cs="Arial"/>
          <w:color w:val="000000" w:themeColor="text1"/>
          <w:sz w:val="20"/>
          <w:szCs w:val="22"/>
          <w:lang w:val="en-US" w:eastAsia="en-US"/>
        </w:rPr>
      </w:pPr>
      <w:bookmarkStart w:id="4" w:name="_Ref178064866"/>
      <w:r>
        <w:t>2</w:t>
      </w:r>
      <w:r>
        <w:tab/>
      </w:r>
      <w:bookmarkEnd w:id="4"/>
      <w:r w:rsidR="00A94C49">
        <w:t>Measurements</w:t>
      </w:r>
    </w:p>
    <w:p w14:paraId="7D935BF3" w14:textId="1A9E1D86" w:rsidR="00333034" w:rsidRDefault="00333034" w:rsidP="00286EE9">
      <w:pPr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T</w:t>
      </w:r>
      <w:r w:rsidR="00286EE9" w:rsidRPr="00286EE9">
        <w:rPr>
          <w:rFonts w:cs="Arial"/>
          <w:color w:val="000000" w:themeColor="text1"/>
        </w:rPr>
        <w:t>he remaining issue</w:t>
      </w:r>
      <w:r w:rsidR="00286EE9">
        <w:rPr>
          <w:rFonts w:cs="Arial"/>
          <w:color w:val="000000" w:themeColor="text1"/>
        </w:rPr>
        <w:t xml:space="preserve"> for ATG </w:t>
      </w:r>
      <w:r>
        <w:rPr>
          <w:rFonts w:cs="Arial"/>
          <w:color w:val="000000" w:themeColor="text1"/>
        </w:rPr>
        <w:t xml:space="preserve">measurement is whether new ATG UE capability is needed. </w:t>
      </w:r>
      <w:r w:rsidR="00BA142D">
        <w:rPr>
          <w:rFonts w:cs="Arial"/>
          <w:color w:val="000000" w:themeColor="text1"/>
        </w:rPr>
        <w:t>As discussed in RF session</w:t>
      </w:r>
      <w:r>
        <w:rPr>
          <w:rFonts w:cs="Arial"/>
          <w:color w:val="000000" w:themeColor="text1"/>
        </w:rPr>
        <w:t xml:space="preserve">, ATG UE will use different type of antennas for 2GHz and 4GHz to guarantee the coverage. </w:t>
      </w:r>
      <w:r w:rsidR="00BA142D">
        <w:rPr>
          <w:rFonts w:cs="Arial"/>
          <w:color w:val="000000" w:themeColor="text1"/>
        </w:rPr>
        <w:t>Furthermore, w</w:t>
      </w:r>
      <w:r>
        <w:rPr>
          <w:rFonts w:cs="Arial"/>
          <w:color w:val="000000" w:themeColor="text1"/>
        </w:rPr>
        <w:t xml:space="preserve">hen NW indicates the assistant information, UE will </w:t>
      </w:r>
      <w:r w:rsidR="00BA142D">
        <w:rPr>
          <w:rFonts w:cs="Arial"/>
          <w:color w:val="000000" w:themeColor="text1"/>
        </w:rPr>
        <w:t xml:space="preserve">know the prior information and </w:t>
      </w:r>
      <w:r>
        <w:rPr>
          <w:rFonts w:cs="Arial"/>
          <w:color w:val="000000" w:themeColor="text1"/>
        </w:rPr>
        <w:t>use les</w:t>
      </w:r>
      <w:r w:rsidR="00F74BA4">
        <w:rPr>
          <w:rFonts w:cs="Arial"/>
          <w:color w:val="000000" w:themeColor="text1"/>
        </w:rPr>
        <w:t>s</w:t>
      </w:r>
      <w:r>
        <w:rPr>
          <w:rFonts w:cs="Arial"/>
          <w:color w:val="000000" w:themeColor="text1"/>
        </w:rPr>
        <w:t xml:space="preserve"> scaling factor to perform measurement. </w:t>
      </w:r>
      <w:r w:rsidR="00F74BA4">
        <w:rPr>
          <w:rFonts w:cs="Arial"/>
          <w:color w:val="000000" w:themeColor="text1"/>
        </w:rPr>
        <w:t>All these procedures shall be supported by the ATG UE without optional solutions. Thus, n</w:t>
      </w:r>
      <w:r>
        <w:rPr>
          <w:rFonts w:cs="Arial"/>
          <w:color w:val="000000" w:themeColor="text1"/>
        </w:rPr>
        <w:t>o new capability is needed for these L3 measurement</w:t>
      </w:r>
      <w:r w:rsidR="00F74BA4">
        <w:rPr>
          <w:rFonts w:cs="Arial"/>
          <w:color w:val="000000" w:themeColor="text1"/>
        </w:rPr>
        <w:t>.</w:t>
      </w:r>
      <w:r>
        <w:rPr>
          <w:rFonts w:cs="Arial"/>
          <w:color w:val="000000" w:themeColor="text1"/>
        </w:rPr>
        <w:t xml:space="preserve">  </w:t>
      </w:r>
    </w:p>
    <w:p w14:paraId="476A4171" w14:textId="4F0A28EC" w:rsidR="0044361D" w:rsidRPr="00F101B8" w:rsidRDefault="0044361D" w:rsidP="009F56B4">
      <w:pPr>
        <w:pStyle w:val="Proposal"/>
        <w:numPr>
          <w:ilvl w:val="0"/>
          <w:numId w:val="0"/>
        </w:numPr>
        <w:tabs>
          <w:tab w:val="clear" w:pos="1701"/>
          <w:tab w:val="left" w:pos="1890"/>
        </w:tabs>
        <w:spacing w:before="120"/>
        <w:jc w:val="left"/>
        <w:rPr>
          <w:rFonts w:cs="Arial"/>
          <w:i/>
          <w:iCs/>
        </w:rPr>
      </w:pPr>
      <w:bookmarkStart w:id="5" w:name="_Ref135049731"/>
      <w:r w:rsidRPr="00B0179D">
        <w:rPr>
          <w:rFonts w:cs="Arial"/>
          <w:i/>
          <w:iCs/>
        </w:rPr>
        <w:t xml:space="preserve">Proposal </w:t>
      </w:r>
      <w:r w:rsidRPr="00B0179D">
        <w:rPr>
          <w:rFonts w:cs="Arial"/>
          <w:i/>
          <w:iCs/>
        </w:rPr>
        <w:fldChar w:fldCharType="begin"/>
      </w:r>
      <w:r w:rsidRPr="00B0179D">
        <w:rPr>
          <w:rFonts w:cs="Arial"/>
          <w:i/>
          <w:iCs/>
        </w:rPr>
        <w:instrText xml:space="preserve"> SEQ Proposal \* ARABIC </w:instrText>
      </w:r>
      <w:r w:rsidRPr="00B0179D">
        <w:rPr>
          <w:rFonts w:cs="Arial"/>
          <w:i/>
          <w:iCs/>
        </w:rPr>
        <w:fldChar w:fldCharType="separate"/>
      </w:r>
      <w:r w:rsidR="00BA142D">
        <w:rPr>
          <w:rFonts w:cs="Arial"/>
          <w:i/>
          <w:iCs/>
          <w:noProof/>
        </w:rPr>
        <w:t>1</w:t>
      </w:r>
      <w:r w:rsidRPr="00B0179D">
        <w:rPr>
          <w:rFonts w:cs="Arial"/>
          <w:i/>
          <w:iCs/>
        </w:rPr>
        <w:fldChar w:fldCharType="end"/>
      </w:r>
      <w:r w:rsidRPr="00B0179D">
        <w:rPr>
          <w:rFonts w:cs="Arial"/>
          <w:i/>
          <w:iCs/>
        </w:rPr>
        <w:t xml:space="preserve">. </w:t>
      </w:r>
      <w:r w:rsidR="00333034">
        <w:rPr>
          <w:rFonts w:cs="Arial"/>
          <w:i/>
          <w:iCs/>
        </w:rPr>
        <w:t>No capability is</w:t>
      </w:r>
      <w:r w:rsidR="00F74BA4">
        <w:rPr>
          <w:rFonts w:cs="Arial"/>
          <w:i/>
          <w:iCs/>
        </w:rPr>
        <w:t xml:space="preserve"> needed for ATG UE to support </w:t>
      </w:r>
      <w:r w:rsidR="00F74BA4" w:rsidRPr="009241D2">
        <w:rPr>
          <w:rFonts w:cs="Arial"/>
          <w:i/>
          <w:iCs/>
        </w:rPr>
        <w:t>antenna arrays</w:t>
      </w:r>
      <w:r w:rsidR="005B31B6" w:rsidRPr="005B31B6">
        <w:rPr>
          <w:rFonts w:cs="Arial"/>
          <w:i/>
          <w:iCs/>
        </w:rPr>
        <w:t xml:space="preserve"> in FR1 4GHz</w:t>
      </w:r>
      <w:r w:rsidR="004F2AEA" w:rsidRPr="00F101B8">
        <w:rPr>
          <w:rFonts w:cs="Arial"/>
          <w:i/>
          <w:iCs/>
        </w:rPr>
        <w:t>.</w:t>
      </w:r>
      <w:bookmarkEnd w:id="5"/>
    </w:p>
    <w:p w14:paraId="37EB5693" w14:textId="77777777" w:rsidR="00C01F33" w:rsidRPr="0012717E" w:rsidRDefault="00C01F33" w:rsidP="00FB163A">
      <w:pPr>
        <w:pStyle w:val="Heading1"/>
        <w:jc w:val="both"/>
        <w:rPr>
          <w:lang w:val="en-US"/>
        </w:rPr>
      </w:pPr>
      <w:r w:rsidRPr="00CE0424">
        <w:t>Conclusion</w:t>
      </w:r>
    </w:p>
    <w:p w14:paraId="3E9041F1" w14:textId="320971B8" w:rsidR="00810E6C" w:rsidRDefault="00F86347" w:rsidP="00FB163A">
      <w:pPr>
        <w:pStyle w:val="BodyText"/>
        <w:rPr>
          <w:rFonts w:cs="Arial"/>
        </w:rPr>
      </w:pPr>
      <w:r w:rsidRPr="00267092">
        <w:rPr>
          <w:rFonts w:cs="Arial"/>
        </w:rPr>
        <w:t xml:space="preserve">In this contribution we have discussed </w:t>
      </w:r>
      <w:r w:rsidR="00B6305E" w:rsidRPr="00267092">
        <w:rPr>
          <w:rFonts w:cs="Arial"/>
        </w:rPr>
        <w:t xml:space="preserve">and provided our view on the </w:t>
      </w:r>
      <w:r w:rsidR="00B81852">
        <w:rPr>
          <w:rFonts w:cs="Arial"/>
        </w:rPr>
        <w:t>measurement</w:t>
      </w:r>
      <w:r w:rsidR="00E50FF3" w:rsidRPr="00267092">
        <w:rPr>
          <w:rFonts w:cs="Arial"/>
        </w:rPr>
        <w:t xml:space="preserve"> </w:t>
      </w:r>
      <w:r w:rsidR="00B6305E" w:rsidRPr="00267092">
        <w:rPr>
          <w:rFonts w:cs="Arial"/>
        </w:rPr>
        <w:t>issues</w:t>
      </w:r>
      <w:r w:rsidR="00E50FF3" w:rsidRPr="00267092">
        <w:rPr>
          <w:rFonts w:cs="Arial"/>
        </w:rPr>
        <w:t xml:space="preserve">. </w:t>
      </w:r>
      <w:r w:rsidR="008E065E" w:rsidRPr="00267092">
        <w:rPr>
          <w:rFonts w:cs="Arial"/>
        </w:rPr>
        <w:t>Based on the discussion</w:t>
      </w:r>
      <w:r w:rsidR="00810E6C" w:rsidRPr="00267092">
        <w:rPr>
          <w:rFonts w:cs="Arial"/>
        </w:rPr>
        <w:t>s, we have made following proposals and observations:</w:t>
      </w:r>
    </w:p>
    <w:p w14:paraId="1133DADC" w14:textId="26CD69DC" w:rsidR="005B31B6" w:rsidRPr="00F1252A" w:rsidRDefault="005B31B6" w:rsidP="00FB163A">
      <w:pPr>
        <w:pStyle w:val="BodyText"/>
        <w:rPr>
          <w:rFonts w:cs="Arial"/>
          <w:b/>
          <w:bCs/>
        </w:rPr>
      </w:pPr>
      <w:r w:rsidRPr="00F1252A">
        <w:rPr>
          <w:rFonts w:cs="Arial"/>
          <w:b/>
          <w:bCs/>
        </w:rPr>
        <w:fldChar w:fldCharType="begin"/>
      </w:r>
      <w:r w:rsidRPr="00F1252A">
        <w:rPr>
          <w:rFonts w:cs="Arial"/>
          <w:b/>
          <w:bCs/>
        </w:rPr>
        <w:instrText xml:space="preserve"> REF _Ref135049731 \h </w:instrText>
      </w:r>
      <w:r w:rsidR="00F1252A">
        <w:rPr>
          <w:rFonts w:cs="Arial"/>
          <w:b/>
          <w:bCs/>
        </w:rPr>
        <w:instrText xml:space="preserve"> \* MERGEFORMAT </w:instrText>
      </w:r>
      <w:r w:rsidRPr="00F1252A">
        <w:rPr>
          <w:rFonts w:cs="Arial"/>
          <w:b/>
          <w:bCs/>
        </w:rPr>
      </w:r>
      <w:r w:rsidRPr="00F1252A">
        <w:rPr>
          <w:rFonts w:cs="Arial"/>
          <w:b/>
          <w:bCs/>
        </w:rPr>
        <w:fldChar w:fldCharType="separate"/>
      </w:r>
      <w:r w:rsidR="00BA142D" w:rsidRPr="00BA142D">
        <w:rPr>
          <w:rFonts w:cs="Arial"/>
          <w:b/>
          <w:bCs/>
          <w:i/>
          <w:iCs/>
        </w:rPr>
        <w:t xml:space="preserve">Proposal </w:t>
      </w:r>
      <w:r w:rsidR="00BA142D" w:rsidRPr="00BA142D">
        <w:rPr>
          <w:rFonts w:cs="Arial"/>
          <w:b/>
          <w:bCs/>
          <w:i/>
          <w:iCs/>
          <w:noProof/>
        </w:rPr>
        <w:t>1.</w:t>
      </w:r>
      <w:r w:rsidR="00BA142D" w:rsidRPr="00BA142D">
        <w:rPr>
          <w:rFonts w:cs="Arial"/>
          <w:b/>
          <w:bCs/>
          <w:i/>
          <w:iCs/>
        </w:rPr>
        <w:t xml:space="preserve"> No capability is needed for ATG UE to support antenna arrays in FR1 4GHz.</w:t>
      </w:r>
      <w:r w:rsidRPr="00F1252A">
        <w:rPr>
          <w:rFonts w:cs="Arial"/>
          <w:b/>
          <w:bCs/>
        </w:rPr>
        <w:fldChar w:fldCharType="end"/>
      </w:r>
    </w:p>
    <w:p w14:paraId="71D79D99" w14:textId="77777777" w:rsidR="00F507D1" w:rsidRPr="00CE0424" w:rsidRDefault="00F507D1" w:rsidP="00FB163A">
      <w:pPr>
        <w:pStyle w:val="Heading1"/>
        <w:jc w:val="both"/>
      </w:pPr>
      <w:bookmarkStart w:id="6" w:name="_In-sequence_SDU_delivery"/>
      <w:bookmarkEnd w:id="6"/>
      <w:r w:rsidRPr="00CE0424">
        <w:t>References</w:t>
      </w:r>
    </w:p>
    <w:bookmarkStart w:id="7" w:name="_Ref174151459"/>
    <w:bookmarkStart w:id="8" w:name="_Ref189809556"/>
    <w:p w14:paraId="5A0732CA" w14:textId="37A801CE" w:rsidR="00AD4701" w:rsidRDefault="004234DC" w:rsidP="00B0179D">
      <w:pPr>
        <w:pStyle w:val="Reference"/>
      </w:pPr>
      <w:r w:rsidRPr="00C8255F">
        <w:rPr>
          <w:lang w:val="sv-SE"/>
        </w:rPr>
        <w:fldChar w:fldCharType="begin"/>
      </w:r>
      <w:r w:rsidRPr="002B696F">
        <w:instrText xml:space="preserve"> HYPERLINK "http://3gpp.org/ftp/tsg_ran/WG4_Radio/TSGR4_104-e/Docs/R4-2214347.zip" </w:instrText>
      </w:r>
      <w:r w:rsidRPr="00C8255F">
        <w:rPr>
          <w:lang w:val="sv-SE"/>
        </w:rPr>
      </w:r>
      <w:r w:rsidRPr="00C8255F">
        <w:rPr>
          <w:lang w:val="sv-SE"/>
        </w:rPr>
        <w:fldChar w:fldCharType="separate"/>
      </w:r>
      <w:r w:rsidR="00C8255F" w:rsidRPr="002B696F">
        <w:t>R4-2</w:t>
      </w:r>
      <w:r w:rsidR="000A779F">
        <w:t>3</w:t>
      </w:r>
      <w:r w:rsidR="003A71E6">
        <w:t>1</w:t>
      </w:r>
      <w:r w:rsidR="003C318B">
        <w:t>4307</w:t>
      </w:r>
      <w:r w:rsidRPr="00C8255F">
        <w:rPr>
          <w:lang w:val="sv-SE"/>
        </w:rPr>
        <w:fldChar w:fldCharType="end"/>
      </w:r>
      <w:r w:rsidR="00CC52A8" w:rsidRPr="002B696F">
        <w:t>, "WF on NR ATG</w:t>
      </w:r>
      <w:r w:rsidR="00CC52A8" w:rsidRPr="00CC52A8">
        <w:t xml:space="preserve"> RRM core requirements", CMCC</w:t>
      </w:r>
    </w:p>
    <w:bookmarkEnd w:id="7"/>
    <w:bookmarkEnd w:id="8"/>
    <w:p w14:paraId="715CA09B" w14:textId="33128202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46C79" w14:textId="77777777" w:rsidR="00B35E65" w:rsidRDefault="00B35E65">
      <w:r>
        <w:separator/>
      </w:r>
    </w:p>
  </w:endnote>
  <w:endnote w:type="continuationSeparator" w:id="0">
    <w:p w14:paraId="0232E7DB" w14:textId="77777777" w:rsidR="00B35E65" w:rsidRDefault="00B35E65">
      <w:r>
        <w:continuationSeparator/>
      </w:r>
    </w:p>
  </w:endnote>
  <w:endnote w:type="continuationNotice" w:id="1">
    <w:p w14:paraId="6232BDE3" w14:textId="77777777" w:rsidR="00B35E65" w:rsidRDefault="00B35E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69707" w14:textId="77777777" w:rsidR="00B35E65" w:rsidRDefault="00B35E65">
      <w:r>
        <w:separator/>
      </w:r>
    </w:p>
  </w:footnote>
  <w:footnote w:type="continuationSeparator" w:id="0">
    <w:p w14:paraId="6361CDDD" w14:textId="77777777" w:rsidR="00B35E65" w:rsidRDefault="00B35E65">
      <w:r>
        <w:continuationSeparator/>
      </w:r>
    </w:p>
  </w:footnote>
  <w:footnote w:type="continuationNotice" w:id="1">
    <w:p w14:paraId="01C5301B" w14:textId="77777777" w:rsidR="00B35E65" w:rsidRDefault="00B35E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ABC09A2"/>
    <w:multiLevelType w:val="multilevel"/>
    <w:tmpl w:val="9C420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965472"/>
    <w:multiLevelType w:val="multilevel"/>
    <w:tmpl w:val="E46C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404282"/>
    <w:multiLevelType w:val="multilevel"/>
    <w:tmpl w:val="772E9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6925C7"/>
    <w:multiLevelType w:val="multilevel"/>
    <w:tmpl w:val="06C0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365F9F"/>
    <w:multiLevelType w:val="multilevel"/>
    <w:tmpl w:val="2E1C6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6E24AEA"/>
    <w:multiLevelType w:val="multilevel"/>
    <w:tmpl w:val="7F846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DA025B"/>
    <w:multiLevelType w:val="multilevel"/>
    <w:tmpl w:val="3B42C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E070B2"/>
    <w:multiLevelType w:val="multilevel"/>
    <w:tmpl w:val="34180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951665B"/>
    <w:multiLevelType w:val="multilevel"/>
    <w:tmpl w:val="E316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336EB5"/>
    <w:multiLevelType w:val="multilevel"/>
    <w:tmpl w:val="CBF2B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4027F0B"/>
    <w:multiLevelType w:val="multilevel"/>
    <w:tmpl w:val="53B82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9AD5F87"/>
    <w:multiLevelType w:val="multilevel"/>
    <w:tmpl w:val="2C1EC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E7661A6"/>
    <w:multiLevelType w:val="hybridMultilevel"/>
    <w:tmpl w:val="E59AF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37D0E"/>
    <w:multiLevelType w:val="multilevel"/>
    <w:tmpl w:val="9A04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5587ED7"/>
    <w:multiLevelType w:val="multilevel"/>
    <w:tmpl w:val="C350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581268C"/>
    <w:multiLevelType w:val="multilevel"/>
    <w:tmpl w:val="E432D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899635A"/>
    <w:multiLevelType w:val="multilevel"/>
    <w:tmpl w:val="8A821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92009AA"/>
    <w:multiLevelType w:val="multilevel"/>
    <w:tmpl w:val="EF34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C3D162E"/>
    <w:multiLevelType w:val="multilevel"/>
    <w:tmpl w:val="5016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81636069">
    <w:abstractNumId w:val="15"/>
  </w:num>
  <w:num w:numId="2" w16cid:durableId="320239402">
    <w:abstractNumId w:val="11"/>
  </w:num>
  <w:num w:numId="3" w16cid:durableId="975645417">
    <w:abstractNumId w:val="0"/>
  </w:num>
  <w:num w:numId="4" w16cid:durableId="780224850">
    <w:abstractNumId w:val="17"/>
  </w:num>
  <w:num w:numId="5" w16cid:durableId="1416240006">
    <w:abstractNumId w:val="18"/>
  </w:num>
  <w:num w:numId="6" w16cid:durableId="526254951">
    <w:abstractNumId w:val="20"/>
  </w:num>
  <w:num w:numId="7" w16cid:durableId="1072659606">
    <w:abstractNumId w:val="6"/>
  </w:num>
  <w:num w:numId="8" w16cid:durableId="1178691948">
    <w:abstractNumId w:val="7"/>
  </w:num>
  <w:num w:numId="9" w16cid:durableId="370376654">
    <w:abstractNumId w:val="3"/>
  </w:num>
  <w:num w:numId="10" w16cid:durableId="1708532117">
    <w:abstractNumId w:val="26"/>
  </w:num>
  <w:num w:numId="11" w16cid:durableId="1636521112">
    <w:abstractNumId w:val="9"/>
  </w:num>
  <w:num w:numId="12" w16cid:durableId="380445517">
    <w:abstractNumId w:val="23"/>
  </w:num>
  <w:num w:numId="13" w16cid:durableId="986477407">
    <w:abstractNumId w:val="19"/>
  </w:num>
  <w:num w:numId="14" w16cid:durableId="1923683351">
    <w:abstractNumId w:val="30"/>
  </w:num>
  <w:num w:numId="15" w16cid:durableId="511652774">
    <w:abstractNumId w:val="5"/>
  </w:num>
  <w:num w:numId="16" w16cid:durableId="1487627841">
    <w:abstractNumId w:val="1"/>
  </w:num>
  <w:num w:numId="17" w16cid:durableId="501360281">
    <w:abstractNumId w:val="24"/>
  </w:num>
  <w:num w:numId="18" w16cid:durableId="752163996">
    <w:abstractNumId w:val="29"/>
  </w:num>
  <w:num w:numId="19" w16cid:durableId="535117702">
    <w:abstractNumId w:val="31"/>
  </w:num>
  <w:num w:numId="20" w16cid:durableId="759911941">
    <w:abstractNumId w:val="14"/>
  </w:num>
  <w:num w:numId="21" w16cid:durableId="1257784724">
    <w:abstractNumId w:val="2"/>
  </w:num>
  <w:num w:numId="22" w16cid:durableId="452135685">
    <w:abstractNumId w:val="13"/>
  </w:num>
  <w:num w:numId="23" w16cid:durableId="1677264290">
    <w:abstractNumId w:val="8"/>
  </w:num>
  <w:num w:numId="24" w16cid:durableId="1502426787">
    <w:abstractNumId w:val="4"/>
  </w:num>
  <w:num w:numId="25" w16cid:durableId="1240560463">
    <w:abstractNumId w:val="12"/>
  </w:num>
  <w:num w:numId="26" w16cid:durableId="588195810">
    <w:abstractNumId w:val="27"/>
  </w:num>
  <w:num w:numId="27" w16cid:durableId="998844705">
    <w:abstractNumId w:val="22"/>
  </w:num>
  <w:num w:numId="28" w16cid:durableId="11077875">
    <w:abstractNumId w:val="28"/>
  </w:num>
  <w:num w:numId="29" w16cid:durableId="2088305814">
    <w:abstractNumId w:val="25"/>
  </w:num>
  <w:num w:numId="30" w16cid:durableId="429395264">
    <w:abstractNumId w:val="10"/>
  </w:num>
  <w:num w:numId="31" w16cid:durableId="1779596708">
    <w:abstractNumId w:val="21"/>
    <w:lvlOverride w:ilvl="0">
      <w:startOverride w:val="2"/>
    </w:lvlOverride>
  </w:num>
  <w:num w:numId="32" w16cid:durableId="1088621725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17B"/>
    <w:rsid w:val="0001286B"/>
    <w:rsid w:val="00014D5E"/>
    <w:rsid w:val="00015D15"/>
    <w:rsid w:val="000168CD"/>
    <w:rsid w:val="000207FA"/>
    <w:rsid w:val="00020FF5"/>
    <w:rsid w:val="00022CBC"/>
    <w:rsid w:val="0002564D"/>
    <w:rsid w:val="00025ECA"/>
    <w:rsid w:val="000325B8"/>
    <w:rsid w:val="00034C15"/>
    <w:rsid w:val="00036BA1"/>
    <w:rsid w:val="000376E5"/>
    <w:rsid w:val="000400A1"/>
    <w:rsid w:val="00040622"/>
    <w:rsid w:val="000422E2"/>
    <w:rsid w:val="00042F22"/>
    <w:rsid w:val="00043E01"/>
    <w:rsid w:val="000444EF"/>
    <w:rsid w:val="000461DD"/>
    <w:rsid w:val="00052A07"/>
    <w:rsid w:val="000534E3"/>
    <w:rsid w:val="0005425F"/>
    <w:rsid w:val="0005606A"/>
    <w:rsid w:val="000568E1"/>
    <w:rsid w:val="00057117"/>
    <w:rsid w:val="00060B5C"/>
    <w:rsid w:val="00060E0F"/>
    <w:rsid w:val="000616E7"/>
    <w:rsid w:val="00062300"/>
    <w:rsid w:val="00063700"/>
    <w:rsid w:val="0006487E"/>
    <w:rsid w:val="000656EC"/>
    <w:rsid w:val="00065E1A"/>
    <w:rsid w:val="00065EF1"/>
    <w:rsid w:val="0007288B"/>
    <w:rsid w:val="000770E5"/>
    <w:rsid w:val="00077E5F"/>
    <w:rsid w:val="0008036A"/>
    <w:rsid w:val="00081AE6"/>
    <w:rsid w:val="00081B5C"/>
    <w:rsid w:val="00082090"/>
    <w:rsid w:val="0008409F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E25"/>
    <w:rsid w:val="000A1B7B"/>
    <w:rsid w:val="000A3294"/>
    <w:rsid w:val="000A34F0"/>
    <w:rsid w:val="000A56F2"/>
    <w:rsid w:val="000A73D3"/>
    <w:rsid w:val="000A76E7"/>
    <w:rsid w:val="000A779F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394F"/>
    <w:rsid w:val="000C51D1"/>
    <w:rsid w:val="000C5847"/>
    <w:rsid w:val="000D0D07"/>
    <w:rsid w:val="000D4797"/>
    <w:rsid w:val="000E0527"/>
    <w:rsid w:val="000E1E92"/>
    <w:rsid w:val="000E5A3A"/>
    <w:rsid w:val="000E7793"/>
    <w:rsid w:val="000F06D6"/>
    <w:rsid w:val="000F0EB1"/>
    <w:rsid w:val="000F1106"/>
    <w:rsid w:val="000F3BE9"/>
    <w:rsid w:val="000F3F6C"/>
    <w:rsid w:val="000F527A"/>
    <w:rsid w:val="000F671B"/>
    <w:rsid w:val="000F6DF3"/>
    <w:rsid w:val="001005FF"/>
    <w:rsid w:val="00101CAD"/>
    <w:rsid w:val="0010271A"/>
    <w:rsid w:val="00104121"/>
    <w:rsid w:val="0010627D"/>
    <w:rsid w:val="001062FB"/>
    <w:rsid w:val="001063E6"/>
    <w:rsid w:val="001109EE"/>
    <w:rsid w:val="001134A1"/>
    <w:rsid w:val="00113CF4"/>
    <w:rsid w:val="001153EA"/>
    <w:rsid w:val="00115643"/>
    <w:rsid w:val="0011603A"/>
    <w:rsid w:val="00116765"/>
    <w:rsid w:val="0011763C"/>
    <w:rsid w:val="001219F5"/>
    <w:rsid w:val="00121A20"/>
    <w:rsid w:val="0012377F"/>
    <w:rsid w:val="00124314"/>
    <w:rsid w:val="00125BE3"/>
    <w:rsid w:val="00126B4A"/>
    <w:rsid w:val="0012717E"/>
    <w:rsid w:val="00131846"/>
    <w:rsid w:val="00132FD0"/>
    <w:rsid w:val="00133D07"/>
    <w:rsid w:val="001344C0"/>
    <w:rsid w:val="001346FA"/>
    <w:rsid w:val="00134D37"/>
    <w:rsid w:val="00135252"/>
    <w:rsid w:val="0013765B"/>
    <w:rsid w:val="00137769"/>
    <w:rsid w:val="00137801"/>
    <w:rsid w:val="00137AB5"/>
    <w:rsid w:val="00137F0B"/>
    <w:rsid w:val="00141D8B"/>
    <w:rsid w:val="00142FC6"/>
    <w:rsid w:val="00144C53"/>
    <w:rsid w:val="00150D2B"/>
    <w:rsid w:val="00151E23"/>
    <w:rsid w:val="0015213C"/>
    <w:rsid w:val="001526E0"/>
    <w:rsid w:val="001532FF"/>
    <w:rsid w:val="001551B5"/>
    <w:rsid w:val="001567D3"/>
    <w:rsid w:val="00161879"/>
    <w:rsid w:val="00161885"/>
    <w:rsid w:val="00161DED"/>
    <w:rsid w:val="001641BF"/>
    <w:rsid w:val="0016520F"/>
    <w:rsid w:val="001659C1"/>
    <w:rsid w:val="001663B3"/>
    <w:rsid w:val="00167420"/>
    <w:rsid w:val="00167B15"/>
    <w:rsid w:val="00170E96"/>
    <w:rsid w:val="00173329"/>
    <w:rsid w:val="001734E5"/>
    <w:rsid w:val="00173A8E"/>
    <w:rsid w:val="00174166"/>
    <w:rsid w:val="0017502C"/>
    <w:rsid w:val="00180A49"/>
    <w:rsid w:val="0018143F"/>
    <w:rsid w:val="00181837"/>
    <w:rsid w:val="00181FF8"/>
    <w:rsid w:val="00183D11"/>
    <w:rsid w:val="001907BC"/>
    <w:rsid w:val="00190AC1"/>
    <w:rsid w:val="0019257D"/>
    <w:rsid w:val="0019341A"/>
    <w:rsid w:val="001939DE"/>
    <w:rsid w:val="00194D4A"/>
    <w:rsid w:val="00197DF9"/>
    <w:rsid w:val="001A1987"/>
    <w:rsid w:val="001A2564"/>
    <w:rsid w:val="001A2A53"/>
    <w:rsid w:val="001A2B01"/>
    <w:rsid w:val="001A2E82"/>
    <w:rsid w:val="001A54A8"/>
    <w:rsid w:val="001A6173"/>
    <w:rsid w:val="001A6CBA"/>
    <w:rsid w:val="001A7559"/>
    <w:rsid w:val="001A7CD0"/>
    <w:rsid w:val="001B0D41"/>
    <w:rsid w:val="001B0D97"/>
    <w:rsid w:val="001B276B"/>
    <w:rsid w:val="001B5A5D"/>
    <w:rsid w:val="001C0DCC"/>
    <w:rsid w:val="001C11C1"/>
    <w:rsid w:val="001C1CE5"/>
    <w:rsid w:val="001C2A3A"/>
    <w:rsid w:val="001C3D2A"/>
    <w:rsid w:val="001C40BE"/>
    <w:rsid w:val="001D4B5D"/>
    <w:rsid w:val="001D51BA"/>
    <w:rsid w:val="001D53E7"/>
    <w:rsid w:val="001D6342"/>
    <w:rsid w:val="001D695F"/>
    <w:rsid w:val="001D6A1D"/>
    <w:rsid w:val="001D6D53"/>
    <w:rsid w:val="001E1C84"/>
    <w:rsid w:val="001E3AA5"/>
    <w:rsid w:val="001E58E2"/>
    <w:rsid w:val="001E59A5"/>
    <w:rsid w:val="001E7AED"/>
    <w:rsid w:val="001F21EB"/>
    <w:rsid w:val="001F3916"/>
    <w:rsid w:val="001F3EC0"/>
    <w:rsid w:val="001F4E1F"/>
    <w:rsid w:val="001F54C5"/>
    <w:rsid w:val="001F59E6"/>
    <w:rsid w:val="001F662C"/>
    <w:rsid w:val="001F6F59"/>
    <w:rsid w:val="001F7074"/>
    <w:rsid w:val="00200490"/>
    <w:rsid w:val="00201C53"/>
    <w:rsid w:val="00201F3A"/>
    <w:rsid w:val="00203F96"/>
    <w:rsid w:val="00204B12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20600"/>
    <w:rsid w:val="002224DB"/>
    <w:rsid w:val="00222D03"/>
    <w:rsid w:val="00222FF6"/>
    <w:rsid w:val="00223FCB"/>
    <w:rsid w:val="002241EC"/>
    <w:rsid w:val="00225102"/>
    <w:rsid w:val="002252C3"/>
    <w:rsid w:val="0022577F"/>
    <w:rsid w:val="00225C54"/>
    <w:rsid w:val="00227F91"/>
    <w:rsid w:val="00230765"/>
    <w:rsid w:val="00230D18"/>
    <w:rsid w:val="0023196B"/>
    <w:rsid w:val="002319E4"/>
    <w:rsid w:val="00233FA9"/>
    <w:rsid w:val="00235632"/>
    <w:rsid w:val="00235872"/>
    <w:rsid w:val="0023651E"/>
    <w:rsid w:val="00241559"/>
    <w:rsid w:val="002435B3"/>
    <w:rsid w:val="002458EB"/>
    <w:rsid w:val="002500C8"/>
    <w:rsid w:val="00254D3D"/>
    <w:rsid w:val="00255E55"/>
    <w:rsid w:val="00257543"/>
    <w:rsid w:val="002617E7"/>
    <w:rsid w:val="00262FE4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7F4"/>
    <w:rsid w:val="00273FE7"/>
    <w:rsid w:val="00274D94"/>
    <w:rsid w:val="00275BA6"/>
    <w:rsid w:val="002768B4"/>
    <w:rsid w:val="00277415"/>
    <w:rsid w:val="00277824"/>
    <w:rsid w:val="00277A94"/>
    <w:rsid w:val="00280184"/>
    <w:rsid w:val="002805F5"/>
    <w:rsid w:val="00280751"/>
    <w:rsid w:val="00280FAD"/>
    <w:rsid w:val="0028280A"/>
    <w:rsid w:val="00283701"/>
    <w:rsid w:val="002860A7"/>
    <w:rsid w:val="00286ACD"/>
    <w:rsid w:val="00286EE9"/>
    <w:rsid w:val="00286FBC"/>
    <w:rsid w:val="00287838"/>
    <w:rsid w:val="002907B5"/>
    <w:rsid w:val="002920D5"/>
    <w:rsid w:val="00292EB7"/>
    <w:rsid w:val="00295310"/>
    <w:rsid w:val="00295C01"/>
    <w:rsid w:val="00296227"/>
    <w:rsid w:val="00296444"/>
    <w:rsid w:val="00296F44"/>
    <w:rsid w:val="0029777D"/>
    <w:rsid w:val="002A04E9"/>
    <w:rsid w:val="002A055E"/>
    <w:rsid w:val="002A1D4E"/>
    <w:rsid w:val="002A2869"/>
    <w:rsid w:val="002A5566"/>
    <w:rsid w:val="002A578E"/>
    <w:rsid w:val="002A5826"/>
    <w:rsid w:val="002A723B"/>
    <w:rsid w:val="002B0906"/>
    <w:rsid w:val="002B15C0"/>
    <w:rsid w:val="002B21C5"/>
    <w:rsid w:val="002B24D6"/>
    <w:rsid w:val="002B34B7"/>
    <w:rsid w:val="002B696F"/>
    <w:rsid w:val="002C41E6"/>
    <w:rsid w:val="002C7AFD"/>
    <w:rsid w:val="002D071A"/>
    <w:rsid w:val="002D22E0"/>
    <w:rsid w:val="002D2D5E"/>
    <w:rsid w:val="002D34B2"/>
    <w:rsid w:val="002D48B0"/>
    <w:rsid w:val="002D53F0"/>
    <w:rsid w:val="002D54FD"/>
    <w:rsid w:val="002D5B37"/>
    <w:rsid w:val="002D7637"/>
    <w:rsid w:val="002E17F2"/>
    <w:rsid w:val="002E196B"/>
    <w:rsid w:val="002E7CAE"/>
    <w:rsid w:val="002E7D82"/>
    <w:rsid w:val="002E7F43"/>
    <w:rsid w:val="002F13E4"/>
    <w:rsid w:val="002F2771"/>
    <w:rsid w:val="002F37A9"/>
    <w:rsid w:val="002F4305"/>
    <w:rsid w:val="002F466C"/>
    <w:rsid w:val="002F64C0"/>
    <w:rsid w:val="002F6DF3"/>
    <w:rsid w:val="00301CE6"/>
    <w:rsid w:val="0030256B"/>
    <w:rsid w:val="0030264B"/>
    <w:rsid w:val="00303DBA"/>
    <w:rsid w:val="0030501F"/>
    <w:rsid w:val="00305A94"/>
    <w:rsid w:val="00306481"/>
    <w:rsid w:val="003072B9"/>
    <w:rsid w:val="00307BA1"/>
    <w:rsid w:val="00311702"/>
    <w:rsid w:val="00311E82"/>
    <w:rsid w:val="00313FD6"/>
    <w:rsid w:val="003143BD"/>
    <w:rsid w:val="0031476D"/>
    <w:rsid w:val="00315363"/>
    <w:rsid w:val="003203ED"/>
    <w:rsid w:val="00322C9F"/>
    <w:rsid w:val="00324D23"/>
    <w:rsid w:val="00326611"/>
    <w:rsid w:val="00331751"/>
    <w:rsid w:val="00333034"/>
    <w:rsid w:val="003342D6"/>
    <w:rsid w:val="00334579"/>
    <w:rsid w:val="00335858"/>
    <w:rsid w:val="00335903"/>
    <w:rsid w:val="00336BDA"/>
    <w:rsid w:val="00337D9F"/>
    <w:rsid w:val="00337F31"/>
    <w:rsid w:val="0034196C"/>
    <w:rsid w:val="00342BD7"/>
    <w:rsid w:val="00346C2E"/>
    <w:rsid w:val="00346DB5"/>
    <w:rsid w:val="003477B1"/>
    <w:rsid w:val="003505C7"/>
    <w:rsid w:val="00350E57"/>
    <w:rsid w:val="00351604"/>
    <w:rsid w:val="003516F7"/>
    <w:rsid w:val="00352119"/>
    <w:rsid w:val="00352A1D"/>
    <w:rsid w:val="00352B12"/>
    <w:rsid w:val="00357380"/>
    <w:rsid w:val="003602D9"/>
    <w:rsid w:val="003604CE"/>
    <w:rsid w:val="00360CE2"/>
    <w:rsid w:val="00366F65"/>
    <w:rsid w:val="00370E47"/>
    <w:rsid w:val="003742AC"/>
    <w:rsid w:val="00374E21"/>
    <w:rsid w:val="0037572E"/>
    <w:rsid w:val="00376FD2"/>
    <w:rsid w:val="003776DE"/>
    <w:rsid w:val="00377B04"/>
    <w:rsid w:val="00377CE1"/>
    <w:rsid w:val="003820D3"/>
    <w:rsid w:val="003830AC"/>
    <w:rsid w:val="00385BF0"/>
    <w:rsid w:val="003863BD"/>
    <w:rsid w:val="003939FF"/>
    <w:rsid w:val="003969C6"/>
    <w:rsid w:val="00396C2F"/>
    <w:rsid w:val="003A2223"/>
    <w:rsid w:val="003A2A0F"/>
    <w:rsid w:val="003A45A1"/>
    <w:rsid w:val="003A5B0A"/>
    <w:rsid w:val="003A6BAC"/>
    <w:rsid w:val="003A70A4"/>
    <w:rsid w:val="003A71E6"/>
    <w:rsid w:val="003A7E8E"/>
    <w:rsid w:val="003A7EF3"/>
    <w:rsid w:val="003B1280"/>
    <w:rsid w:val="003B159C"/>
    <w:rsid w:val="003B2DAE"/>
    <w:rsid w:val="003B369F"/>
    <w:rsid w:val="003B36A3"/>
    <w:rsid w:val="003B41AA"/>
    <w:rsid w:val="003B5E4E"/>
    <w:rsid w:val="003B620F"/>
    <w:rsid w:val="003B64BB"/>
    <w:rsid w:val="003B7FE5"/>
    <w:rsid w:val="003C11C8"/>
    <w:rsid w:val="003C1309"/>
    <w:rsid w:val="003C2702"/>
    <w:rsid w:val="003C318B"/>
    <w:rsid w:val="003C7806"/>
    <w:rsid w:val="003D109F"/>
    <w:rsid w:val="003D2478"/>
    <w:rsid w:val="003D328F"/>
    <w:rsid w:val="003D3C45"/>
    <w:rsid w:val="003D44B1"/>
    <w:rsid w:val="003D4C5C"/>
    <w:rsid w:val="003D5B1F"/>
    <w:rsid w:val="003D5CC0"/>
    <w:rsid w:val="003E15FA"/>
    <w:rsid w:val="003E24A5"/>
    <w:rsid w:val="003E55E4"/>
    <w:rsid w:val="003E5963"/>
    <w:rsid w:val="003E6211"/>
    <w:rsid w:val="003E6C07"/>
    <w:rsid w:val="003E74E3"/>
    <w:rsid w:val="003F05C7"/>
    <w:rsid w:val="003F275E"/>
    <w:rsid w:val="003F2CD4"/>
    <w:rsid w:val="003F3B4E"/>
    <w:rsid w:val="003F6BBE"/>
    <w:rsid w:val="003F7023"/>
    <w:rsid w:val="003F7514"/>
    <w:rsid w:val="004000E8"/>
    <w:rsid w:val="00402E2B"/>
    <w:rsid w:val="0040512B"/>
    <w:rsid w:val="00405CA5"/>
    <w:rsid w:val="004072BA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4C7"/>
    <w:rsid w:val="00426EE7"/>
    <w:rsid w:val="00427248"/>
    <w:rsid w:val="004320F3"/>
    <w:rsid w:val="0043647B"/>
    <w:rsid w:val="0043705E"/>
    <w:rsid w:val="00437447"/>
    <w:rsid w:val="004403CD"/>
    <w:rsid w:val="00440C79"/>
    <w:rsid w:val="00441A92"/>
    <w:rsid w:val="00442118"/>
    <w:rsid w:val="004431DC"/>
    <w:rsid w:val="0044361D"/>
    <w:rsid w:val="00444F56"/>
    <w:rsid w:val="00446488"/>
    <w:rsid w:val="00447E87"/>
    <w:rsid w:val="004517AA"/>
    <w:rsid w:val="0045184E"/>
    <w:rsid w:val="00452CAC"/>
    <w:rsid w:val="00457565"/>
    <w:rsid w:val="00457B71"/>
    <w:rsid w:val="00460251"/>
    <w:rsid w:val="0046374F"/>
    <w:rsid w:val="00464689"/>
    <w:rsid w:val="004647BE"/>
    <w:rsid w:val="004669E2"/>
    <w:rsid w:val="00470417"/>
    <w:rsid w:val="00470C31"/>
    <w:rsid w:val="00471173"/>
    <w:rsid w:val="00471DE0"/>
    <w:rsid w:val="004726E9"/>
    <w:rsid w:val="004734D0"/>
    <w:rsid w:val="004750BD"/>
    <w:rsid w:val="0047524A"/>
    <w:rsid w:val="0047556B"/>
    <w:rsid w:val="00477768"/>
    <w:rsid w:val="004806BE"/>
    <w:rsid w:val="004875D2"/>
    <w:rsid w:val="0049017D"/>
    <w:rsid w:val="00490C8C"/>
    <w:rsid w:val="00490E33"/>
    <w:rsid w:val="00491E5B"/>
    <w:rsid w:val="00492BC5"/>
    <w:rsid w:val="00493C0D"/>
    <w:rsid w:val="00495035"/>
    <w:rsid w:val="004964F1"/>
    <w:rsid w:val="0049722D"/>
    <w:rsid w:val="004A16BC"/>
    <w:rsid w:val="004A2B94"/>
    <w:rsid w:val="004A4E8A"/>
    <w:rsid w:val="004A55B8"/>
    <w:rsid w:val="004B10D1"/>
    <w:rsid w:val="004B37D0"/>
    <w:rsid w:val="004B4F38"/>
    <w:rsid w:val="004B51DD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753C"/>
    <w:rsid w:val="004C7AF8"/>
    <w:rsid w:val="004D1082"/>
    <w:rsid w:val="004D1BC2"/>
    <w:rsid w:val="004D2534"/>
    <w:rsid w:val="004D36B1"/>
    <w:rsid w:val="004D36CD"/>
    <w:rsid w:val="004D4984"/>
    <w:rsid w:val="004D7EBD"/>
    <w:rsid w:val="004D7F46"/>
    <w:rsid w:val="004E2680"/>
    <w:rsid w:val="004E28F9"/>
    <w:rsid w:val="004E3658"/>
    <w:rsid w:val="004E462E"/>
    <w:rsid w:val="004E523D"/>
    <w:rsid w:val="004E52AA"/>
    <w:rsid w:val="004E56DC"/>
    <w:rsid w:val="004E7431"/>
    <w:rsid w:val="004E76F4"/>
    <w:rsid w:val="004F0B4E"/>
    <w:rsid w:val="004F0B6C"/>
    <w:rsid w:val="004F2078"/>
    <w:rsid w:val="004F2AEA"/>
    <w:rsid w:val="004F4CDC"/>
    <w:rsid w:val="004F4DA3"/>
    <w:rsid w:val="004F6DB8"/>
    <w:rsid w:val="00501481"/>
    <w:rsid w:val="00506557"/>
    <w:rsid w:val="0050677A"/>
    <w:rsid w:val="00506FE1"/>
    <w:rsid w:val="00507125"/>
    <w:rsid w:val="005108D8"/>
    <w:rsid w:val="00510DF0"/>
    <w:rsid w:val="00511622"/>
    <w:rsid w:val="005116F9"/>
    <w:rsid w:val="005153A7"/>
    <w:rsid w:val="005219CF"/>
    <w:rsid w:val="00522BB6"/>
    <w:rsid w:val="00526A2E"/>
    <w:rsid w:val="005312FF"/>
    <w:rsid w:val="00532DBF"/>
    <w:rsid w:val="00534B59"/>
    <w:rsid w:val="00535023"/>
    <w:rsid w:val="00536759"/>
    <w:rsid w:val="00537BC0"/>
    <w:rsid w:val="00537C62"/>
    <w:rsid w:val="00540440"/>
    <w:rsid w:val="0054418D"/>
    <w:rsid w:val="005458E7"/>
    <w:rsid w:val="00546970"/>
    <w:rsid w:val="00550B9F"/>
    <w:rsid w:val="00550E41"/>
    <w:rsid w:val="00554408"/>
    <w:rsid w:val="00554C93"/>
    <w:rsid w:val="00554E19"/>
    <w:rsid w:val="00557E6C"/>
    <w:rsid w:val="0056092C"/>
    <w:rsid w:val="00560A75"/>
    <w:rsid w:val="00560F2E"/>
    <w:rsid w:val="0056121F"/>
    <w:rsid w:val="005637ED"/>
    <w:rsid w:val="00564E76"/>
    <w:rsid w:val="005672FB"/>
    <w:rsid w:val="0056782F"/>
    <w:rsid w:val="00571CFA"/>
    <w:rsid w:val="00572505"/>
    <w:rsid w:val="00572A07"/>
    <w:rsid w:val="00572E27"/>
    <w:rsid w:val="00575B91"/>
    <w:rsid w:val="00575C35"/>
    <w:rsid w:val="005800A5"/>
    <w:rsid w:val="005802FB"/>
    <w:rsid w:val="00582809"/>
    <w:rsid w:val="00584AC9"/>
    <w:rsid w:val="0058798C"/>
    <w:rsid w:val="005900FA"/>
    <w:rsid w:val="005913E3"/>
    <w:rsid w:val="00593473"/>
    <w:rsid w:val="005935A4"/>
    <w:rsid w:val="005948C2"/>
    <w:rsid w:val="00595DCA"/>
    <w:rsid w:val="00597452"/>
    <w:rsid w:val="0059779B"/>
    <w:rsid w:val="005A043F"/>
    <w:rsid w:val="005A209A"/>
    <w:rsid w:val="005A2BAD"/>
    <w:rsid w:val="005A409C"/>
    <w:rsid w:val="005A4CFC"/>
    <w:rsid w:val="005A59E4"/>
    <w:rsid w:val="005A662D"/>
    <w:rsid w:val="005B1250"/>
    <w:rsid w:val="005B1409"/>
    <w:rsid w:val="005B1CE7"/>
    <w:rsid w:val="005B1DA9"/>
    <w:rsid w:val="005B31B6"/>
    <w:rsid w:val="005B35D7"/>
    <w:rsid w:val="005B392A"/>
    <w:rsid w:val="005B3AA3"/>
    <w:rsid w:val="005B6F83"/>
    <w:rsid w:val="005B7443"/>
    <w:rsid w:val="005C1355"/>
    <w:rsid w:val="005C342D"/>
    <w:rsid w:val="005C486A"/>
    <w:rsid w:val="005C74FB"/>
    <w:rsid w:val="005D1602"/>
    <w:rsid w:val="005D7D5A"/>
    <w:rsid w:val="005E3409"/>
    <w:rsid w:val="005E385F"/>
    <w:rsid w:val="005E5B81"/>
    <w:rsid w:val="005E720F"/>
    <w:rsid w:val="005F2CB1"/>
    <w:rsid w:val="005F3025"/>
    <w:rsid w:val="005F618C"/>
    <w:rsid w:val="005F6A6F"/>
    <w:rsid w:val="005F70BD"/>
    <w:rsid w:val="0060283C"/>
    <w:rsid w:val="00602FA2"/>
    <w:rsid w:val="00604F14"/>
    <w:rsid w:val="00605357"/>
    <w:rsid w:val="00607566"/>
    <w:rsid w:val="00611462"/>
    <w:rsid w:val="00611B83"/>
    <w:rsid w:val="00613257"/>
    <w:rsid w:val="00616584"/>
    <w:rsid w:val="00620A71"/>
    <w:rsid w:val="00620D80"/>
    <w:rsid w:val="006212DE"/>
    <w:rsid w:val="006234A6"/>
    <w:rsid w:val="00623CF9"/>
    <w:rsid w:val="00630001"/>
    <w:rsid w:val="006311B3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3475"/>
    <w:rsid w:val="0064396A"/>
    <w:rsid w:val="0064624E"/>
    <w:rsid w:val="00647EB9"/>
    <w:rsid w:val="00650AB9"/>
    <w:rsid w:val="00652AD2"/>
    <w:rsid w:val="00655733"/>
    <w:rsid w:val="00655ACD"/>
    <w:rsid w:val="00656A92"/>
    <w:rsid w:val="00656DDE"/>
    <w:rsid w:val="00657880"/>
    <w:rsid w:val="00657B2D"/>
    <w:rsid w:val="0066011D"/>
    <w:rsid w:val="006607C0"/>
    <w:rsid w:val="006613A6"/>
    <w:rsid w:val="006627A2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3CFA"/>
    <w:rsid w:val="00683ECE"/>
    <w:rsid w:val="0068773E"/>
    <w:rsid w:val="0069099D"/>
    <w:rsid w:val="00695FC2"/>
    <w:rsid w:val="00696949"/>
    <w:rsid w:val="00697052"/>
    <w:rsid w:val="006A46FB"/>
    <w:rsid w:val="006A5E28"/>
    <w:rsid w:val="006A697B"/>
    <w:rsid w:val="006A6CD2"/>
    <w:rsid w:val="006A7AFF"/>
    <w:rsid w:val="006A7E09"/>
    <w:rsid w:val="006B1816"/>
    <w:rsid w:val="006B1A36"/>
    <w:rsid w:val="006B2099"/>
    <w:rsid w:val="006B355E"/>
    <w:rsid w:val="006B3B64"/>
    <w:rsid w:val="006B3E48"/>
    <w:rsid w:val="006B50CF"/>
    <w:rsid w:val="006B55E4"/>
    <w:rsid w:val="006B5A61"/>
    <w:rsid w:val="006B5F34"/>
    <w:rsid w:val="006B7826"/>
    <w:rsid w:val="006C03B8"/>
    <w:rsid w:val="006C3410"/>
    <w:rsid w:val="006C5E6E"/>
    <w:rsid w:val="006C5EC9"/>
    <w:rsid w:val="006C6059"/>
    <w:rsid w:val="006C7522"/>
    <w:rsid w:val="006C7744"/>
    <w:rsid w:val="006D0EFF"/>
    <w:rsid w:val="006D3EAC"/>
    <w:rsid w:val="006D485C"/>
    <w:rsid w:val="006D5A14"/>
    <w:rsid w:val="006D6E8A"/>
    <w:rsid w:val="006D6F08"/>
    <w:rsid w:val="006D6FC0"/>
    <w:rsid w:val="006D734E"/>
    <w:rsid w:val="006D7F37"/>
    <w:rsid w:val="006E062C"/>
    <w:rsid w:val="006E1C82"/>
    <w:rsid w:val="006E28B7"/>
    <w:rsid w:val="006E2A9B"/>
    <w:rsid w:val="006E3310"/>
    <w:rsid w:val="006E374F"/>
    <w:rsid w:val="006E4E39"/>
    <w:rsid w:val="006E565E"/>
    <w:rsid w:val="006E673B"/>
    <w:rsid w:val="006E673D"/>
    <w:rsid w:val="006E7D3B"/>
    <w:rsid w:val="006F1B70"/>
    <w:rsid w:val="006F2306"/>
    <w:rsid w:val="006F341D"/>
    <w:rsid w:val="006F3CDE"/>
    <w:rsid w:val="006F402F"/>
    <w:rsid w:val="006F4455"/>
    <w:rsid w:val="006F4CEF"/>
    <w:rsid w:val="006F581A"/>
    <w:rsid w:val="006F58D4"/>
    <w:rsid w:val="006F6582"/>
    <w:rsid w:val="006F7588"/>
    <w:rsid w:val="0070006F"/>
    <w:rsid w:val="0070346E"/>
    <w:rsid w:val="00704EDB"/>
    <w:rsid w:val="00706101"/>
    <w:rsid w:val="00707072"/>
    <w:rsid w:val="00707D61"/>
    <w:rsid w:val="00710A97"/>
    <w:rsid w:val="00712287"/>
    <w:rsid w:val="00712772"/>
    <w:rsid w:val="00713AB6"/>
    <w:rsid w:val="007148D3"/>
    <w:rsid w:val="00715B9A"/>
    <w:rsid w:val="007201BE"/>
    <w:rsid w:val="00721B32"/>
    <w:rsid w:val="007250F7"/>
    <w:rsid w:val="007257D0"/>
    <w:rsid w:val="00726EA6"/>
    <w:rsid w:val="00727208"/>
    <w:rsid w:val="00727680"/>
    <w:rsid w:val="0073429B"/>
    <w:rsid w:val="007348B1"/>
    <w:rsid w:val="007348E3"/>
    <w:rsid w:val="007362A6"/>
    <w:rsid w:val="00736D7D"/>
    <w:rsid w:val="007377A1"/>
    <w:rsid w:val="00740A2E"/>
    <w:rsid w:val="00740E58"/>
    <w:rsid w:val="007445A0"/>
    <w:rsid w:val="0074524B"/>
    <w:rsid w:val="007453AF"/>
    <w:rsid w:val="0074730E"/>
    <w:rsid w:val="00747D8B"/>
    <w:rsid w:val="00751228"/>
    <w:rsid w:val="00756868"/>
    <w:rsid w:val="007571E1"/>
    <w:rsid w:val="00757EBA"/>
    <w:rsid w:val="007604B2"/>
    <w:rsid w:val="00760949"/>
    <w:rsid w:val="00760E03"/>
    <w:rsid w:val="00761855"/>
    <w:rsid w:val="0076285F"/>
    <w:rsid w:val="007629F5"/>
    <w:rsid w:val="00763787"/>
    <w:rsid w:val="00765281"/>
    <w:rsid w:val="00766BAD"/>
    <w:rsid w:val="00766C83"/>
    <w:rsid w:val="00770A7B"/>
    <w:rsid w:val="007729A2"/>
    <w:rsid w:val="00773C28"/>
    <w:rsid w:val="007750CE"/>
    <w:rsid w:val="007755F2"/>
    <w:rsid w:val="00776971"/>
    <w:rsid w:val="00780A80"/>
    <w:rsid w:val="0078177E"/>
    <w:rsid w:val="0078304C"/>
    <w:rsid w:val="00783673"/>
    <w:rsid w:val="00784020"/>
    <w:rsid w:val="00785490"/>
    <w:rsid w:val="0078620E"/>
    <w:rsid w:val="00786C5C"/>
    <w:rsid w:val="0079017B"/>
    <w:rsid w:val="007917E2"/>
    <w:rsid w:val="007925EA"/>
    <w:rsid w:val="00793CD8"/>
    <w:rsid w:val="00794552"/>
    <w:rsid w:val="00795C92"/>
    <w:rsid w:val="00796231"/>
    <w:rsid w:val="00797173"/>
    <w:rsid w:val="007A1CB3"/>
    <w:rsid w:val="007A306F"/>
    <w:rsid w:val="007A3BB7"/>
    <w:rsid w:val="007A43A6"/>
    <w:rsid w:val="007A44B6"/>
    <w:rsid w:val="007A58A6"/>
    <w:rsid w:val="007A709A"/>
    <w:rsid w:val="007B1D25"/>
    <w:rsid w:val="007B23C8"/>
    <w:rsid w:val="007B3459"/>
    <w:rsid w:val="007B3D2D"/>
    <w:rsid w:val="007B50AE"/>
    <w:rsid w:val="007B51DF"/>
    <w:rsid w:val="007B5B40"/>
    <w:rsid w:val="007C05DD"/>
    <w:rsid w:val="007C0FB1"/>
    <w:rsid w:val="007C2415"/>
    <w:rsid w:val="007C3D18"/>
    <w:rsid w:val="007C584C"/>
    <w:rsid w:val="007C60BF"/>
    <w:rsid w:val="007C6A07"/>
    <w:rsid w:val="007C75A1"/>
    <w:rsid w:val="007C77A5"/>
    <w:rsid w:val="007D04E5"/>
    <w:rsid w:val="007D23EF"/>
    <w:rsid w:val="007D5901"/>
    <w:rsid w:val="007D7526"/>
    <w:rsid w:val="007D7752"/>
    <w:rsid w:val="007E1BBF"/>
    <w:rsid w:val="007E4610"/>
    <w:rsid w:val="007E4715"/>
    <w:rsid w:val="007E505B"/>
    <w:rsid w:val="007E6F0D"/>
    <w:rsid w:val="007E7091"/>
    <w:rsid w:val="007F010E"/>
    <w:rsid w:val="007F1F42"/>
    <w:rsid w:val="007F35F6"/>
    <w:rsid w:val="007F489C"/>
    <w:rsid w:val="007F657D"/>
    <w:rsid w:val="00800A5C"/>
    <w:rsid w:val="00802764"/>
    <w:rsid w:val="00803FAE"/>
    <w:rsid w:val="00804EDC"/>
    <w:rsid w:val="008051E8"/>
    <w:rsid w:val="0080605F"/>
    <w:rsid w:val="00807786"/>
    <w:rsid w:val="00810E6C"/>
    <w:rsid w:val="00811FCB"/>
    <w:rsid w:val="008127D2"/>
    <w:rsid w:val="008149CB"/>
    <w:rsid w:val="008158D6"/>
    <w:rsid w:val="00816948"/>
    <w:rsid w:val="00817196"/>
    <w:rsid w:val="00822ADF"/>
    <w:rsid w:val="008235DB"/>
    <w:rsid w:val="008239F8"/>
    <w:rsid w:val="008249B2"/>
    <w:rsid w:val="00824AB4"/>
    <w:rsid w:val="00825C42"/>
    <w:rsid w:val="00825D25"/>
    <w:rsid w:val="00827898"/>
    <w:rsid w:val="00827D6F"/>
    <w:rsid w:val="00831E0A"/>
    <w:rsid w:val="00833516"/>
    <w:rsid w:val="00836367"/>
    <w:rsid w:val="008376AC"/>
    <w:rsid w:val="00843481"/>
    <w:rsid w:val="008444E8"/>
    <w:rsid w:val="00844E80"/>
    <w:rsid w:val="008465BB"/>
    <w:rsid w:val="00846FE7"/>
    <w:rsid w:val="00850336"/>
    <w:rsid w:val="008516EB"/>
    <w:rsid w:val="0085444E"/>
    <w:rsid w:val="00856911"/>
    <w:rsid w:val="00857E19"/>
    <w:rsid w:val="00861F0B"/>
    <w:rsid w:val="00865551"/>
    <w:rsid w:val="008677FD"/>
    <w:rsid w:val="00867E4B"/>
    <w:rsid w:val="008706D4"/>
    <w:rsid w:val="00870F8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90AFC"/>
    <w:rsid w:val="00891CAA"/>
    <w:rsid w:val="00893E2D"/>
    <w:rsid w:val="008941E3"/>
    <w:rsid w:val="00894A88"/>
    <w:rsid w:val="00894F17"/>
    <w:rsid w:val="00895386"/>
    <w:rsid w:val="00895FE7"/>
    <w:rsid w:val="008A19D7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F06"/>
    <w:rsid w:val="008A708C"/>
    <w:rsid w:val="008A77D8"/>
    <w:rsid w:val="008B0483"/>
    <w:rsid w:val="008B0F07"/>
    <w:rsid w:val="008B120C"/>
    <w:rsid w:val="008B1BD6"/>
    <w:rsid w:val="008B51A0"/>
    <w:rsid w:val="008B592A"/>
    <w:rsid w:val="008B7B5C"/>
    <w:rsid w:val="008C0183"/>
    <w:rsid w:val="008C0C99"/>
    <w:rsid w:val="008C137B"/>
    <w:rsid w:val="008C2017"/>
    <w:rsid w:val="008C2908"/>
    <w:rsid w:val="008C4958"/>
    <w:rsid w:val="008C4BAA"/>
    <w:rsid w:val="008C6AE8"/>
    <w:rsid w:val="008C7573"/>
    <w:rsid w:val="008C7ED9"/>
    <w:rsid w:val="008D00A5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53F0"/>
    <w:rsid w:val="008F08F7"/>
    <w:rsid w:val="008F1C4E"/>
    <w:rsid w:val="008F1EAB"/>
    <w:rsid w:val="008F26DA"/>
    <w:rsid w:val="008F2DC5"/>
    <w:rsid w:val="008F33DC"/>
    <w:rsid w:val="008F477F"/>
    <w:rsid w:val="008F48F3"/>
    <w:rsid w:val="008F50E0"/>
    <w:rsid w:val="008F64A7"/>
    <w:rsid w:val="008F661C"/>
    <w:rsid w:val="00902350"/>
    <w:rsid w:val="0090325C"/>
    <w:rsid w:val="0090336B"/>
    <w:rsid w:val="009045C4"/>
    <w:rsid w:val="009053AA"/>
    <w:rsid w:val="00906939"/>
    <w:rsid w:val="00910B7D"/>
    <w:rsid w:val="00911DFB"/>
    <w:rsid w:val="009139D9"/>
    <w:rsid w:val="0091414C"/>
    <w:rsid w:val="00914AD8"/>
    <w:rsid w:val="00916079"/>
    <w:rsid w:val="00917CE9"/>
    <w:rsid w:val="009203E7"/>
    <w:rsid w:val="0092075B"/>
    <w:rsid w:val="00920BF2"/>
    <w:rsid w:val="00922010"/>
    <w:rsid w:val="009241D2"/>
    <w:rsid w:val="009302B2"/>
    <w:rsid w:val="009309AB"/>
    <w:rsid w:val="00931BD9"/>
    <w:rsid w:val="00935A89"/>
    <w:rsid w:val="009368F3"/>
    <w:rsid w:val="00937B73"/>
    <w:rsid w:val="00940DE9"/>
    <w:rsid w:val="00941636"/>
    <w:rsid w:val="00942CA7"/>
    <w:rsid w:val="00943742"/>
    <w:rsid w:val="00943DE2"/>
    <w:rsid w:val="0094445C"/>
    <w:rsid w:val="00945C05"/>
    <w:rsid w:val="009466F2"/>
    <w:rsid w:val="00946945"/>
    <w:rsid w:val="00946AE0"/>
    <w:rsid w:val="00947713"/>
    <w:rsid w:val="00947773"/>
    <w:rsid w:val="00950DE7"/>
    <w:rsid w:val="00951773"/>
    <w:rsid w:val="00953920"/>
    <w:rsid w:val="00953D47"/>
    <w:rsid w:val="009554F0"/>
    <w:rsid w:val="0095681E"/>
    <w:rsid w:val="009572D4"/>
    <w:rsid w:val="009605FD"/>
    <w:rsid w:val="00960F0E"/>
    <w:rsid w:val="00961921"/>
    <w:rsid w:val="00962054"/>
    <w:rsid w:val="009635D2"/>
    <w:rsid w:val="0096430A"/>
    <w:rsid w:val="0096554B"/>
    <w:rsid w:val="0096584A"/>
    <w:rsid w:val="00971F08"/>
    <w:rsid w:val="0097269B"/>
    <w:rsid w:val="009740F8"/>
    <w:rsid w:val="0097603D"/>
    <w:rsid w:val="0097644B"/>
    <w:rsid w:val="00976949"/>
    <w:rsid w:val="00976D1B"/>
    <w:rsid w:val="00977EE4"/>
    <w:rsid w:val="00980477"/>
    <w:rsid w:val="009810CC"/>
    <w:rsid w:val="00983411"/>
    <w:rsid w:val="00985253"/>
    <w:rsid w:val="009853B3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601"/>
    <w:rsid w:val="009A2031"/>
    <w:rsid w:val="009A3BB6"/>
    <w:rsid w:val="009A462D"/>
    <w:rsid w:val="009A5CBA"/>
    <w:rsid w:val="009A5D7F"/>
    <w:rsid w:val="009A5EAB"/>
    <w:rsid w:val="009A7BF9"/>
    <w:rsid w:val="009A7D6D"/>
    <w:rsid w:val="009B0B79"/>
    <w:rsid w:val="009B1F30"/>
    <w:rsid w:val="009B356E"/>
    <w:rsid w:val="009B3AC2"/>
    <w:rsid w:val="009B4DF4"/>
    <w:rsid w:val="009B524E"/>
    <w:rsid w:val="009B564E"/>
    <w:rsid w:val="009B670C"/>
    <w:rsid w:val="009B7E87"/>
    <w:rsid w:val="009C0169"/>
    <w:rsid w:val="009C0647"/>
    <w:rsid w:val="009C403E"/>
    <w:rsid w:val="009C6870"/>
    <w:rsid w:val="009D2282"/>
    <w:rsid w:val="009D2C71"/>
    <w:rsid w:val="009D4FF0"/>
    <w:rsid w:val="009D51F1"/>
    <w:rsid w:val="009D554A"/>
    <w:rsid w:val="009D6BE8"/>
    <w:rsid w:val="009D703C"/>
    <w:rsid w:val="009D710D"/>
    <w:rsid w:val="009D718F"/>
    <w:rsid w:val="009D783A"/>
    <w:rsid w:val="009E068F"/>
    <w:rsid w:val="009E14E0"/>
    <w:rsid w:val="009E35DB"/>
    <w:rsid w:val="009E47A3"/>
    <w:rsid w:val="009E4C00"/>
    <w:rsid w:val="009F08F3"/>
    <w:rsid w:val="009F344F"/>
    <w:rsid w:val="009F4391"/>
    <w:rsid w:val="009F56B4"/>
    <w:rsid w:val="009F5CB0"/>
    <w:rsid w:val="009F617C"/>
    <w:rsid w:val="009F762E"/>
    <w:rsid w:val="00A00226"/>
    <w:rsid w:val="00A031D8"/>
    <w:rsid w:val="00A048A8"/>
    <w:rsid w:val="00A04F49"/>
    <w:rsid w:val="00A05ED5"/>
    <w:rsid w:val="00A105D3"/>
    <w:rsid w:val="00A13E54"/>
    <w:rsid w:val="00A14871"/>
    <w:rsid w:val="00A15C2D"/>
    <w:rsid w:val="00A17F63"/>
    <w:rsid w:val="00A20919"/>
    <w:rsid w:val="00A20C5D"/>
    <w:rsid w:val="00A2193B"/>
    <w:rsid w:val="00A231D0"/>
    <w:rsid w:val="00A2351A"/>
    <w:rsid w:val="00A264A9"/>
    <w:rsid w:val="00A26DCF"/>
    <w:rsid w:val="00A27785"/>
    <w:rsid w:val="00A30187"/>
    <w:rsid w:val="00A30E47"/>
    <w:rsid w:val="00A32946"/>
    <w:rsid w:val="00A3448A"/>
    <w:rsid w:val="00A34B6D"/>
    <w:rsid w:val="00A36297"/>
    <w:rsid w:val="00A36EBF"/>
    <w:rsid w:val="00A40AD6"/>
    <w:rsid w:val="00A41E2B"/>
    <w:rsid w:val="00A4212D"/>
    <w:rsid w:val="00A447CE"/>
    <w:rsid w:val="00A45B74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B99"/>
    <w:rsid w:val="00A739D0"/>
    <w:rsid w:val="00A73E30"/>
    <w:rsid w:val="00A761D4"/>
    <w:rsid w:val="00A77EC4"/>
    <w:rsid w:val="00A80391"/>
    <w:rsid w:val="00A81F94"/>
    <w:rsid w:val="00A82813"/>
    <w:rsid w:val="00A85BE9"/>
    <w:rsid w:val="00A85DAB"/>
    <w:rsid w:val="00A875EA"/>
    <w:rsid w:val="00A90E0F"/>
    <w:rsid w:val="00A92879"/>
    <w:rsid w:val="00A9442A"/>
    <w:rsid w:val="00A94C49"/>
    <w:rsid w:val="00A94F3E"/>
    <w:rsid w:val="00AA016F"/>
    <w:rsid w:val="00AA1408"/>
    <w:rsid w:val="00AA1AE1"/>
    <w:rsid w:val="00AA1ED6"/>
    <w:rsid w:val="00AA2EEF"/>
    <w:rsid w:val="00AA51D6"/>
    <w:rsid w:val="00AB0BC8"/>
    <w:rsid w:val="00AB11CA"/>
    <w:rsid w:val="00AB14D9"/>
    <w:rsid w:val="00AB36E1"/>
    <w:rsid w:val="00AB4AB8"/>
    <w:rsid w:val="00AB62A0"/>
    <w:rsid w:val="00AB655E"/>
    <w:rsid w:val="00AB738B"/>
    <w:rsid w:val="00AC007F"/>
    <w:rsid w:val="00AC144D"/>
    <w:rsid w:val="00AC2ECD"/>
    <w:rsid w:val="00AC3119"/>
    <w:rsid w:val="00AC4842"/>
    <w:rsid w:val="00AC49FB"/>
    <w:rsid w:val="00AC5A10"/>
    <w:rsid w:val="00AC647C"/>
    <w:rsid w:val="00AD0AA3"/>
    <w:rsid w:val="00AD1E94"/>
    <w:rsid w:val="00AD2ED0"/>
    <w:rsid w:val="00AD3F94"/>
    <w:rsid w:val="00AD4701"/>
    <w:rsid w:val="00AD49CC"/>
    <w:rsid w:val="00AD4A5A"/>
    <w:rsid w:val="00AD5F4A"/>
    <w:rsid w:val="00AE1174"/>
    <w:rsid w:val="00AE2334"/>
    <w:rsid w:val="00AE27AC"/>
    <w:rsid w:val="00AE40E0"/>
    <w:rsid w:val="00AE4DBA"/>
    <w:rsid w:val="00AE4F07"/>
    <w:rsid w:val="00AE50BB"/>
    <w:rsid w:val="00AE6C10"/>
    <w:rsid w:val="00AE7B7A"/>
    <w:rsid w:val="00AF1C5D"/>
    <w:rsid w:val="00AF42D7"/>
    <w:rsid w:val="00AF5970"/>
    <w:rsid w:val="00AF606E"/>
    <w:rsid w:val="00AF64D6"/>
    <w:rsid w:val="00AF78B1"/>
    <w:rsid w:val="00B006FE"/>
    <w:rsid w:val="00B007CB"/>
    <w:rsid w:val="00B00B35"/>
    <w:rsid w:val="00B00EC5"/>
    <w:rsid w:val="00B0179D"/>
    <w:rsid w:val="00B02AA9"/>
    <w:rsid w:val="00B02FA3"/>
    <w:rsid w:val="00B0323B"/>
    <w:rsid w:val="00B04754"/>
    <w:rsid w:val="00B05084"/>
    <w:rsid w:val="00B07B10"/>
    <w:rsid w:val="00B14A6A"/>
    <w:rsid w:val="00B157F9"/>
    <w:rsid w:val="00B15AB6"/>
    <w:rsid w:val="00B15B80"/>
    <w:rsid w:val="00B20256"/>
    <w:rsid w:val="00B2085E"/>
    <w:rsid w:val="00B20D09"/>
    <w:rsid w:val="00B249B3"/>
    <w:rsid w:val="00B2757F"/>
    <w:rsid w:val="00B2763F"/>
    <w:rsid w:val="00B27AAC"/>
    <w:rsid w:val="00B30243"/>
    <w:rsid w:val="00B30487"/>
    <w:rsid w:val="00B308FF"/>
    <w:rsid w:val="00B30929"/>
    <w:rsid w:val="00B32006"/>
    <w:rsid w:val="00B3269D"/>
    <w:rsid w:val="00B337E3"/>
    <w:rsid w:val="00B34942"/>
    <w:rsid w:val="00B35E65"/>
    <w:rsid w:val="00B37191"/>
    <w:rsid w:val="00B372AA"/>
    <w:rsid w:val="00B40445"/>
    <w:rsid w:val="00B409E0"/>
    <w:rsid w:val="00B40FE3"/>
    <w:rsid w:val="00B413C4"/>
    <w:rsid w:val="00B41888"/>
    <w:rsid w:val="00B45A52"/>
    <w:rsid w:val="00B46175"/>
    <w:rsid w:val="00B4717E"/>
    <w:rsid w:val="00B47E17"/>
    <w:rsid w:val="00B515AF"/>
    <w:rsid w:val="00B548B7"/>
    <w:rsid w:val="00B62D01"/>
    <w:rsid w:val="00B6305E"/>
    <w:rsid w:val="00B664C7"/>
    <w:rsid w:val="00B70D90"/>
    <w:rsid w:val="00B713D8"/>
    <w:rsid w:val="00B73724"/>
    <w:rsid w:val="00B739F6"/>
    <w:rsid w:val="00B75DC5"/>
    <w:rsid w:val="00B77C37"/>
    <w:rsid w:val="00B803BE"/>
    <w:rsid w:val="00B80A5A"/>
    <w:rsid w:val="00B81852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7CA6"/>
    <w:rsid w:val="00BA0F10"/>
    <w:rsid w:val="00BA117C"/>
    <w:rsid w:val="00BA142D"/>
    <w:rsid w:val="00BA2280"/>
    <w:rsid w:val="00BA2A08"/>
    <w:rsid w:val="00BA56D2"/>
    <w:rsid w:val="00BA76E0"/>
    <w:rsid w:val="00BA7F76"/>
    <w:rsid w:val="00BB1738"/>
    <w:rsid w:val="00BB2839"/>
    <w:rsid w:val="00BB2A25"/>
    <w:rsid w:val="00BB34E3"/>
    <w:rsid w:val="00BB51E9"/>
    <w:rsid w:val="00BB73B1"/>
    <w:rsid w:val="00BB7A19"/>
    <w:rsid w:val="00BC0EC9"/>
    <w:rsid w:val="00BC0FDC"/>
    <w:rsid w:val="00BC3053"/>
    <w:rsid w:val="00BC36C3"/>
    <w:rsid w:val="00BC39BA"/>
    <w:rsid w:val="00BC3D55"/>
    <w:rsid w:val="00BC4D2E"/>
    <w:rsid w:val="00BC4EBD"/>
    <w:rsid w:val="00BC7D42"/>
    <w:rsid w:val="00BD48AC"/>
    <w:rsid w:val="00BD5F1A"/>
    <w:rsid w:val="00BE1234"/>
    <w:rsid w:val="00BE179C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64A0"/>
    <w:rsid w:val="00BF74C7"/>
    <w:rsid w:val="00C015F1"/>
    <w:rsid w:val="00C01F33"/>
    <w:rsid w:val="00C02CC6"/>
    <w:rsid w:val="00C040F7"/>
    <w:rsid w:val="00C044AB"/>
    <w:rsid w:val="00C05706"/>
    <w:rsid w:val="00C057AF"/>
    <w:rsid w:val="00C07377"/>
    <w:rsid w:val="00C10021"/>
    <w:rsid w:val="00C10478"/>
    <w:rsid w:val="00C12107"/>
    <w:rsid w:val="00C130AD"/>
    <w:rsid w:val="00C13BC1"/>
    <w:rsid w:val="00C14CE2"/>
    <w:rsid w:val="00C14D4B"/>
    <w:rsid w:val="00C154BB"/>
    <w:rsid w:val="00C1575D"/>
    <w:rsid w:val="00C179DA"/>
    <w:rsid w:val="00C21DDE"/>
    <w:rsid w:val="00C23010"/>
    <w:rsid w:val="00C23CDD"/>
    <w:rsid w:val="00C279B5"/>
    <w:rsid w:val="00C27C45"/>
    <w:rsid w:val="00C34A89"/>
    <w:rsid w:val="00C3639D"/>
    <w:rsid w:val="00C3719D"/>
    <w:rsid w:val="00C37CB2"/>
    <w:rsid w:val="00C40862"/>
    <w:rsid w:val="00C40FCB"/>
    <w:rsid w:val="00C42137"/>
    <w:rsid w:val="00C4362E"/>
    <w:rsid w:val="00C473A5"/>
    <w:rsid w:val="00C50FA5"/>
    <w:rsid w:val="00C54995"/>
    <w:rsid w:val="00C54D41"/>
    <w:rsid w:val="00C56949"/>
    <w:rsid w:val="00C5787F"/>
    <w:rsid w:val="00C600B1"/>
    <w:rsid w:val="00C60783"/>
    <w:rsid w:val="00C60AC7"/>
    <w:rsid w:val="00C62A5B"/>
    <w:rsid w:val="00C64672"/>
    <w:rsid w:val="00C659A1"/>
    <w:rsid w:val="00C66043"/>
    <w:rsid w:val="00C703EB"/>
    <w:rsid w:val="00C70697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255F"/>
    <w:rsid w:val="00C82D9B"/>
    <w:rsid w:val="00C87015"/>
    <w:rsid w:val="00C87FD4"/>
    <w:rsid w:val="00C9027A"/>
    <w:rsid w:val="00C9068E"/>
    <w:rsid w:val="00C92A67"/>
    <w:rsid w:val="00C92B08"/>
    <w:rsid w:val="00C93814"/>
    <w:rsid w:val="00C93C4B"/>
    <w:rsid w:val="00C944AB"/>
    <w:rsid w:val="00C95B40"/>
    <w:rsid w:val="00CA1ED8"/>
    <w:rsid w:val="00CA22CD"/>
    <w:rsid w:val="00CA3824"/>
    <w:rsid w:val="00CA71E0"/>
    <w:rsid w:val="00CB045B"/>
    <w:rsid w:val="00CB0BD7"/>
    <w:rsid w:val="00CB0CC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46D2"/>
    <w:rsid w:val="00CC52A8"/>
    <w:rsid w:val="00CC6714"/>
    <w:rsid w:val="00CC77B4"/>
    <w:rsid w:val="00CC7B45"/>
    <w:rsid w:val="00CD1188"/>
    <w:rsid w:val="00CD2ED1"/>
    <w:rsid w:val="00CD337B"/>
    <w:rsid w:val="00CE0424"/>
    <w:rsid w:val="00CE1D65"/>
    <w:rsid w:val="00CE474C"/>
    <w:rsid w:val="00CE57CE"/>
    <w:rsid w:val="00CE6FD1"/>
    <w:rsid w:val="00CE7561"/>
    <w:rsid w:val="00CF1354"/>
    <w:rsid w:val="00CF2243"/>
    <w:rsid w:val="00CF3049"/>
    <w:rsid w:val="00CF3A73"/>
    <w:rsid w:val="00CF3B1F"/>
    <w:rsid w:val="00CF3BF6"/>
    <w:rsid w:val="00CF625B"/>
    <w:rsid w:val="00CF687E"/>
    <w:rsid w:val="00CF6FD9"/>
    <w:rsid w:val="00CF72F1"/>
    <w:rsid w:val="00D018F7"/>
    <w:rsid w:val="00D0349B"/>
    <w:rsid w:val="00D03D14"/>
    <w:rsid w:val="00D06A61"/>
    <w:rsid w:val="00D078AD"/>
    <w:rsid w:val="00D10249"/>
    <w:rsid w:val="00D10DD4"/>
    <w:rsid w:val="00D115C3"/>
    <w:rsid w:val="00D11897"/>
    <w:rsid w:val="00D13135"/>
    <w:rsid w:val="00D13E4E"/>
    <w:rsid w:val="00D14554"/>
    <w:rsid w:val="00D157FD"/>
    <w:rsid w:val="00D15B33"/>
    <w:rsid w:val="00D207A9"/>
    <w:rsid w:val="00D239A7"/>
    <w:rsid w:val="00D23F47"/>
    <w:rsid w:val="00D24551"/>
    <w:rsid w:val="00D247C0"/>
    <w:rsid w:val="00D27BAE"/>
    <w:rsid w:val="00D32DE1"/>
    <w:rsid w:val="00D34019"/>
    <w:rsid w:val="00D34917"/>
    <w:rsid w:val="00D34F48"/>
    <w:rsid w:val="00D36E71"/>
    <w:rsid w:val="00D371D1"/>
    <w:rsid w:val="00D37D87"/>
    <w:rsid w:val="00D40B33"/>
    <w:rsid w:val="00D4318F"/>
    <w:rsid w:val="00D438BF"/>
    <w:rsid w:val="00D440F8"/>
    <w:rsid w:val="00D4479A"/>
    <w:rsid w:val="00D4554E"/>
    <w:rsid w:val="00D458A0"/>
    <w:rsid w:val="00D47C78"/>
    <w:rsid w:val="00D51C52"/>
    <w:rsid w:val="00D52265"/>
    <w:rsid w:val="00D5418A"/>
    <w:rsid w:val="00D546FF"/>
    <w:rsid w:val="00D55AD5"/>
    <w:rsid w:val="00D56D01"/>
    <w:rsid w:val="00D576CA"/>
    <w:rsid w:val="00D61AF5"/>
    <w:rsid w:val="00D63A6A"/>
    <w:rsid w:val="00D652B5"/>
    <w:rsid w:val="00D66155"/>
    <w:rsid w:val="00D66BA4"/>
    <w:rsid w:val="00D708B0"/>
    <w:rsid w:val="00D71032"/>
    <w:rsid w:val="00D73DE2"/>
    <w:rsid w:val="00D77B1D"/>
    <w:rsid w:val="00D8021F"/>
    <w:rsid w:val="00D80383"/>
    <w:rsid w:val="00D81BAC"/>
    <w:rsid w:val="00D823C6"/>
    <w:rsid w:val="00D8327F"/>
    <w:rsid w:val="00D86CA3"/>
    <w:rsid w:val="00D871CE"/>
    <w:rsid w:val="00D9070F"/>
    <w:rsid w:val="00D9196D"/>
    <w:rsid w:val="00D92982"/>
    <w:rsid w:val="00D94874"/>
    <w:rsid w:val="00D97D7C"/>
    <w:rsid w:val="00DA03CD"/>
    <w:rsid w:val="00DA0586"/>
    <w:rsid w:val="00DA0F63"/>
    <w:rsid w:val="00DA238A"/>
    <w:rsid w:val="00DA305E"/>
    <w:rsid w:val="00DA3BF4"/>
    <w:rsid w:val="00DA4B45"/>
    <w:rsid w:val="00DA5417"/>
    <w:rsid w:val="00DA56E8"/>
    <w:rsid w:val="00DA72A8"/>
    <w:rsid w:val="00DA7899"/>
    <w:rsid w:val="00DB0A9F"/>
    <w:rsid w:val="00DB1B1B"/>
    <w:rsid w:val="00DB377D"/>
    <w:rsid w:val="00DB4AC9"/>
    <w:rsid w:val="00DB6367"/>
    <w:rsid w:val="00DC05D5"/>
    <w:rsid w:val="00DC2D36"/>
    <w:rsid w:val="00DC474C"/>
    <w:rsid w:val="00DC53EF"/>
    <w:rsid w:val="00DC6962"/>
    <w:rsid w:val="00DC6B9D"/>
    <w:rsid w:val="00DD3ED7"/>
    <w:rsid w:val="00DD4719"/>
    <w:rsid w:val="00DD5A7C"/>
    <w:rsid w:val="00DE48E0"/>
    <w:rsid w:val="00DE4E2F"/>
    <w:rsid w:val="00DE5608"/>
    <w:rsid w:val="00DE58D0"/>
    <w:rsid w:val="00DE5A97"/>
    <w:rsid w:val="00DE654F"/>
    <w:rsid w:val="00DF0B6E"/>
    <w:rsid w:val="00DF15E0"/>
    <w:rsid w:val="00DF37A0"/>
    <w:rsid w:val="00DF7857"/>
    <w:rsid w:val="00E0083C"/>
    <w:rsid w:val="00E0775D"/>
    <w:rsid w:val="00E110E7"/>
    <w:rsid w:val="00E11333"/>
    <w:rsid w:val="00E11B20"/>
    <w:rsid w:val="00E13012"/>
    <w:rsid w:val="00E13BC3"/>
    <w:rsid w:val="00E15216"/>
    <w:rsid w:val="00E17FA2"/>
    <w:rsid w:val="00E206FA"/>
    <w:rsid w:val="00E20F32"/>
    <w:rsid w:val="00E22330"/>
    <w:rsid w:val="00E23E6A"/>
    <w:rsid w:val="00E25FF6"/>
    <w:rsid w:val="00E30B5A"/>
    <w:rsid w:val="00E3123D"/>
    <w:rsid w:val="00E31461"/>
    <w:rsid w:val="00E31D43"/>
    <w:rsid w:val="00E32608"/>
    <w:rsid w:val="00E34188"/>
    <w:rsid w:val="00E34B6E"/>
    <w:rsid w:val="00E3500E"/>
    <w:rsid w:val="00E35559"/>
    <w:rsid w:val="00E3723A"/>
    <w:rsid w:val="00E37860"/>
    <w:rsid w:val="00E446F1"/>
    <w:rsid w:val="00E45655"/>
    <w:rsid w:val="00E45B6C"/>
    <w:rsid w:val="00E46886"/>
    <w:rsid w:val="00E47546"/>
    <w:rsid w:val="00E47AEF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731A"/>
    <w:rsid w:val="00E8234C"/>
    <w:rsid w:val="00E829A3"/>
    <w:rsid w:val="00E83AA9"/>
    <w:rsid w:val="00E841E6"/>
    <w:rsid w:val="00E85928"/>
    <w:rsid w:val="00E85A86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6699"/>
    <w:rsid w:val="00EA1F0A"/>
    <w:rsid w:val="00EA2D21"/>
    <w:rsid w:val="00EA3690"/>
    <w:rsid w:val="00EA37D9"/>
    <w:rsid w:val="00EA4449"/>
    <w:rsid w:val="00EA641D"/>
    <w:rsid w:val="00EA7A41"/>
    <w:rsid w:val="00EB077B"/>
    <w:rsid w:val="00EB0D7F"/>
    <w:rsid w:val="00EB0DA8"/>
    <w:rsid w:val="00EB1A41"/>
    <w:rsid w:val="00EB32AC"/>
    <w:rsid w:val="00EB4EA2"/>
    <w:rsid w:val="00EC01C6"/>
    <w:rsid w:val="00EC03CC"/>
    <w:rsid w:val="00EC0F2A"/>
    <w:rsid w:val="00EC0FC1"/>
    <w:rsid w:val="00EC2482"/>
    <w:rsid w:val="00EC24D5"/>
    <w:rsid w:val="00EC27C6"/>
    <w:rsid w:val="00EC3F9E"/>
    <w:rsid w:val="00EC4207"/>
    <w:rsid w:val="00EC5653"/>
    <w:rsid w:val="00EC704A"/>
    <w:rsid w:val="00EC71CE"/>
    <w:rsid w:val="00EC7C7E"/>
    <w:rsid w:val="00ED1006"/>
    <w:rsid w:val="00ED2293"/>
    <w:rsid w:val="00ED23AA"/>
    <w:rsid w:val="00ED4750"/>
    <w:rsid w:val="00ED4A02"/>
    <w:rsid w:val="00ED5966"/>
    <w:rsid w:val="00ED5AC7"/>
    <w:rsid w:val="00ED730F"/>
    <w:rsid w:val="00EE0CED"/>
    <w:rsid w:val="00EE51BB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F0528D"/>
    <w:rsid w:val="00F062FF"/>
    <w:rsid w:val="00F06C67"/>
    <w:rsid w:val="00F06DFD"/>
    <w:rsid w:val="00F071D1"/>
    <w:rsid w:val="00F07533"/>
    <w:rsid w:val="00F10081"/>
    <w:rsid w:val="00F101B8"/>
    <w:rsid w:val="00F10629"/>
    <w:rsid w:val="00F1148F"/>
    <w:rsid w:val="00F12238"/>
    <w:rsid w:val="00F1252A"/>
    <w:rsid w:val="00F1514A"/>
    <w:rsid w:val="00F152CA"/>
    <w:rsid w:val="00F15C45"/>
    <w:rsid w:val="00F15FA5"/>
    <w:rsid w:val="00F17299"/>
    <w:rsid w:val="00F173A7"/>
    <w:rsid w:val="00F20511"/>
    <w:rsid w:val="00F209B7"/>
    <w:rsid w:val="00F2376F"/>
    <w:rsid w:val="00F243D8"/>
    <w:rsid w:val="00F25201"/>
    <w:rsid w:val="00F27A5C"/>
    <w:rsid w:val="00F30828"/>
    <w:rsid w:val="00F313D6"/>
    <w:rsid w:val="00F32BA0"/>
    <w:rsid w:val="00F33EBF"/>
    <w:rsid w:val="00F37579"/>
    <w:rsid w:val="00F40F0C"/>
    <w:rsid w:val="00F41F07"/>
    <w:rsid w:val="00F44782"/>
    <w:rsid w:val="00F45396"/>
    <w:rsid w:val="00F460F1"/>
    <w:rsid w:val="00F4766C"/>
    <w:rsid w:val="00F5060E"/>
    <w:rsid w:val="00F507D1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C0C"/>
    <w:rsid w:val="00F63D26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A4"/>
    <w:rsid w:val="00F74BB9"/>
    <w:rsid w:val="00F75582"/>
    <w:rsid w:val="00F76EFA"/>
    <w:rsid w:val="00F804BE"/>
    <w:rsid w:val="00F817CE"/>
    <w:rsid w:val="00F827DE"/>
    <w:rsid w:val="00F82F9C"/>
    <w:rsid w:val="00F83AB2"/>
    <w:rsid w:val="00F84413"/>
    <w:rsid w:val="00F8456C"/>
    <w:rsid w:val="00F846BE"/>
    <w:rsid w:val="00F859D8"/>
    <w:rsid w:val="00F86347"/>
    <w:rsid w:val="00F868F5"/>
    <w:rsid w:val="00F9056A"/>
    <w:rsid w:val="00F90F8D"/>
    <w:rsid w:val="00F92782"/>
    <w:rsid w:val="00F93AA9"/>
    <w:rsid w:val="00F93C72"/>
    <w:rsid w:val="00F95F5E"/>
    <w:rsid w:val="00F96985"/>
    <w:rsid w:val="00F97838"/>
    <w:rsid w:val="00FA0C39"/>
    <w:rsid w:val="00FA2BB3"/>
    <w:rsid w:val="00FA3724"/>
    <w:rsid w:val="00FA6E29"/>
    <w:rsid w:val="00FB163A"/>
    <w:rsid w:val="00FB2312"/>
    <w:rsid w:val="00FB383D"/>
    <w:rsid w:val="00FB4C80"/>
    <w:rsid w:val="00FB6A6A"/>
    <w:rsid w:val="00FB7670"/>
    <w:rsid w:val="00FB78F9"/>
    <w:rsid w:val="00FC030B"/>
    <w:rsid w:val="00FC6E3C"/>
    <w:rsid w:val="00FC7429"/>
    <w:rsid w:val="00FD07F6"/>
    <w:rsid w:val="00FD0B3D"/>
    <w:rsid w:val="00FD1EC8"/>
    <w:rsid w:val="00FD47ED"/>
    <w:rsid w:val="00FD64AE"/>
    <w:rsid w:val="00FD6F5F"/>
    <w:rsid w:val="00FD74DB"/>
    <w:rsid w:val="00FD7660"/>
    <w:rsid w:val="00FE0655"/>
    <w:rsid w:val="00FE2365"/>
    <w:rsid w:val="00FE37D7"/>
    <w:rsid w:val="00FE4441"/>
    <w:rsid w:val="00FE4C7B"/>
    <w:rsid w:val="00FE70EE"/>
    <w:rsid w:val="00FE7336"/>
    <w:rsid w:val="00FE787C"/>
    <w:rsid w:val="00FF177B"/>
    <w:rsid w:val="00FF2BA2"/>
    <w:rsid w:val="00FF2FC6"/>
    <w:rsid w:val="00FF45A5"/>
    <w:rsid w:val="00FF5768"/>
    <w:rsid w:val="00FF59F6"/>
    <w:rsid w:val="00FF5C91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9DBA25C8-D56D-4313-98AE-480E09EB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57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A641D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56F4CAF3-486F-41D4-BC56-367E8C49F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3</Pages>
  <Words>1219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8093</CharactersWithSpaces>
  <SharedDoc>false</SharedDoc>
  <HLinks>
    <vt:vector size="12" baseType="variant">
      <vt:variant>
        <vt:i4>4980805</vt:i4>
      </vt:variant>
      <vt:variant>
        <vt:i4>3</vt:i4>
      </vt:variant>
      <vt:variant>
        <vt:i4>0</vt:i4>
      </vt:variant>
      <vt:variant>
        <vt:i4>5</vt:i4>
      </vt:variant>
      <vt:variant>
        <vt:lpwstr>https://vividmaps.com/airline-routes/</vt:lpwstr>
      </vt:variant>
      <vt:variant>
        <vt:lpwstr/>
      </vt:variant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Ericsson - Zhixun Tang</cp:lastModifiedBy>
  <cp:revision>829</cp:revision>
  <cp:lastPrinted>2022-09-30T12:06:00Z</cp:lastPrinted>
  <dcterms:created xsi:type="dcterms:W3CDTF">2022-09-14T14:20:00Z</dcterms:created>
  <dcterms:modified xsi:type="dcterms:W3CDTF">2023-09-27T09:23:00Z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